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5005" w14:textId="77777777" w:rsidR="00AA48B1" w:rsidRDefault="008E2B4D">
      <w:r>
        <w:rPr>
          <w:noProof/>
        </w:rPr>
        <w:drawing>
          <wp:anchor distT="0" distB="0" distL="114300" distR="114300" simplePos="0" relativeHeight="251661309" behindDoc="0" locked="0" layoutInCell="1" allowOverlap="1" wp14:anchorId="172BAAFC" wp14:editId="014B423E">
            <wp:simplePos x="0" y="0"/>
            <wp:positionH relativeFrom="column">
              <wp:posOffset>2937</wp:posOffset>
            </wp:positionH>
            <wp:positionV relativeFrom="paragraph">
              <wp:posOffset>176328</wp:posOffset>
            </wp:positionV>
            <wp:extent cx="6858000" cy="219151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LicensureReg-Apr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2191512"/>
                    </a:xfrm>
                    <a:prstGeom prst="rect">
                      <a:avLst/>
                    </a:prstGeom>
                  </pic:spPr>
                </pic:pic>
              </a:graphicData>
            </a:graphic>
          </wp:anchor>
        </w:drawing>
      </w:r>
    </w:p>
    <w:p w14:paraId="40629593" w14:textId="2ED42B20" w:rsidR="00DC279F" w:rsidRPr="00365AA6" w:rsidRDefault="001110D1" w:rsidP="00DC279F">
      <w:pPr>
        <w:jc w:val="center"/>
        <w:rPr>
          <w:rFonts w:ascii="Calibri" w:hAnsi="Calibri"/>
          <w:sz w:val="22"/>
          <w:szCs w:val="22"/>
        </w:rPr>
      </w:pPr>
      <w:r>
        <w:rPr>
          <w:rFonts w:ascii="Calibri" w:hAnsi="Calibri"/>
          <w:sz w:val="22"/>
          <w:szCs w:val="22"/>
        </w:rPr>
        <w:t>May 1</w:t>
      </w:r>
      <w:r w:rsidR="00D87BBC">
        <w:rPr>
          <w:rFonts w:ascii="Calibri" w:hAnsi="Calibri"/>
          <w:sz w:val="22"/>
          <w:szCs w:val="22"/>
        </w:rPr>
        <w:t>6</w:t>
      </w:r>
      <w:r>
        <w:rPr>
          <w:rFonts w:ascii="Calibri" w:hAnsi="Calibri"/>
          <w:sz w:val="22"/>
          <w:szCs w:val="22"/>
        </w:rPr>
        <w:t>, 2024</w:t>
      </w:r>
    </w:p>
    <w:p w14:paraId="2111065D" w14:textId="77777777" w:rsidR="00DC279F" w:rsidRPr="00365AA6" w:rsidRDefault="00DC279F" w:rsidP="00DC279F">
      <w:pPr>
        <w:jc w:val="center"/>
        <w:rPr>
          <w:rFonts w:ascii="Calibri" w:hAnsi="Calibri"/>
          <w:sz w:val="22"/>
          <w:szCs w:val="22"/>
        </w:rPr>
      </w:pPr>
    </w:p>
    <w:p w14:paraId="252DEF16" w14:textId="77777777" w:rsidR="00DC279F" w:rsidRPr="00365AA6" w:rsidRDefault="00DC279F" w:rsidP="00DC279F">
      <w:pPr>
        <w:jc w:val="center"/>
        <w:rPr>
          <w:rFonts w:ascii="Calibri" w:hAnsi="Calibri"/>
          <w:sz w:val="22"/>
          <w:szCs w:val="22"/>
        </w:rPr>
      </w:pPr>
      <w:r w:rsidRPr="00365AA6">
        <w:rPr>
          <w:rFonts w:ascii="Calibri" w:hAnsi="Calibri"/>
          <w:sz w:val="22"/>
          <w:szCs w:val="22"/>
        </w:rPr>
        <w:t>Private Security Services Advisory Board Appointment Notice</w:t>
      </w:r>
    </w:p>
    <w:p w14:paraId="6E39D58A" w14:textId="77777777" w:rsidR="00DC279F" w:rsidRPr="00365AA6" w:rsidRDefault="00DC279F" w:rsidP="00DC279F">
      <w:pPr>
        <w:rPr>
          <w:rFonts w:ascii="Calibri" w:hAnsi="Calibri"/>
          <w:sz w:val="22"/>
          <w:szCs w:val="22"/>
        </w:rPr>
      </w:pPr>
    </w:p>
    <w:p w14:paraId="3BC1F1F7" w14:textId="77777777" w:rsidR="00DC279F" w:rsidRPr="00365AA6" w:rsidRDefault="00DC279F" w:rsidP="00DC279F">
      <w:pPr>
        <w:pStyle w:val="ListParagraph"/>
        <w:ind w:left="0"/>
      </w:pPr>
      <w:r w:rsidRPr="00365AA6">
        <w:t xml:space="preserve">The Criminal Justice Services Board (CJSB) is seeking individuals interested in serving on the Private Security Services Advisory Board (PSSAB). The PSSAB is an advisory board to the CJSB on matters related to private security services, special conservators of the peace, bail bondsmen, and bail enforcement agents.  Appointment to the PSSAB requires commitment to four meetings per year and representation of your industry’s perspective on training and regulatory matters. Individuals appointed to the PSSAB are required to file annual financial disclosure statements pursuant to the Virginia Conflict of Interests Act (see </w:t>
      </w:r>
      <w:r w:rsidRPr="00365AA6">
        <w:rPr>
          <w:i/>
        </w:rPr>
        <w:t>Virginia Code</w:t>
      </w:r>
      <w:r w:rsidRPr="00365AA6">
        <w:t xml:space="preserve"> § 2.2-3114) and complete conflict of interests training every two years.</w:t>
      </w:r>
    </w:p>
    <w:p w14:paraId="1A6C5AB0" w14:textId="77777777" w:rsidR="00DC279F" w:rsidRPr="00365AA6" w:rsidRDefault="00DC279F" w:rsidP="00DC279F">
      <w:pPr>
        <w:pStyle w:val="ListParagraph"/>
        <w:ind w:left="0"/>
      </w:pPr>
    </w:p>
    <w:p w14:paraId="49DFD021" w14:textId="634907C5" w:rsidR="00DC279F" w:rsidRPr="00365AA6" w:rsidRDefault="00DC279F" w:rsidP="00DC279F">
      <w:pPr>
        <w:rPr>
          <w:rFonts w:ascii="Calibri" w:hAnsi="Calibri"/>
          <w:sz w:val="22"/>
          <w:szCs w:val="22"/>
        </w:rPr>
      </w:pPr>
      <w:r w:rsidRPr="00365AA6">
        <w:rPr>
          <w:rFonts w:ascii="Calibri" w:hAnsi="Calibri"/>
          <w:sz w:val="22"/>
          <w:szCs w:val="22"/>
        </w:rPr>
        <w:t xml:space="preserve">Pursuant to </w:t>
      </w:r>
      <w:r w:rsidRPr="00365AA6">
        <w:rPr>
          <w:rFonts w:ascii="Calibri" w:hAnsi="Calibri"/>
          <w:i/>
          <w:sz w:val="22"/>
          <w:szCs w:val="22"/>
        </w:rPr>
        <w:t>Virginia Code</w:t>
      </w:r>
      <w:r w:rsidRPr="00365AA6">
        <w:rPr>
          <w:rFonts w:ascii="Calibri" w:hAnsi="Calibri"/>
          <w:sz w:val="22"/>
          <w:szCs w:val="22"/>
        </w:rPr>
        <w:t xml:space="preserve"> § 9.1-143, the CJSB is authorized to appoint members of the PSSAB. The following position</w:t>
      </w:r>
      <w:r w:rsidR="001110D1">
        <w:rPr>
          <w:rFonts w:ascii="Calibri" w:hAnsi="Calibri"/>
          <w:sz w:val="22"/>
          <w:szCs w:val="22"/>
        </w:rPr>
        <w:t xml:space="preserve"> is </w:t>
      </w:r>
      <w:r w:rsidRPr="00365AA6">
        <w:rPr>
          <w:rFonts w:ascii="Calibri" w:hAnsi="Calibri"/>
          <w:sz w:val="22"/>
          <w:szCs w:val="22"/>
        </w:rPr>
        <w:t>eligible for appointment</w:t>
      </w:r>
      <w:r w:rsidR="001110D1">
        <w:rPr>
          <w:rFonts w:ascii="Calibri" w:hAnsi="Calibri"/>
          <w:sz w:val="22"/>
          <w:szCs w:val="22"/>
        </w:rPr>
        <w:t xml:space="preserve"> </w:t>
      </w:r>
      <w:r w:rsidR="001110D1" w:rsidRPr="00835F84">
        <w:rPr>
          <w:rFonts w:asciiTheme="minorHAnsi" w:hAnsiTheme="minorHAnsi" w:cstheme="minorHAnsi"/>
          <w:b/>
          <w:bCs/>
          <w:sz w:val="22"/>
          <w:szCs w:val="22"/>
        </w:rPr>
        <w:t>Effective November 1, 2024</w:t>
      </w:r>
      <w:r w:rsidR="001110D1">
        <w:rPr>
          <w:rFonts w:ascii="Calibri" w:hAnsi="Calibri"/>
          <w:sz w:val="22"/>
          <w:szCs w:val="22"/>
        </w:rPr>
        <w:t>:</w:t>
      </w:r>
      <w:r w:rsidRPr="00365AA6">
        <w:rPr>
          <w:rFonts w:ascii="Calibri" w:hAnsi="Calibri"/>
          <w:sz w:val="22"/>
          <w:szCs w:val="22"/>
        </w:rPr>
        <w:t xml:space="preserve"> </w:t>
      </w:r>
    </w:p>
    <w:p w14:paraId="73AF61B6" w14:textId="77777777" w:rsidR="0090048F" w:rsidRPr="00365AA6" w:rsidRDefault="0090048F" w:rsidP="00DC279F">
      <w:pPr>
        <w:rPr>
          <w:rFonts w:ascii="Calibri" w:hAnsi="Calibri"/>
          <w:sz w:val="22"/>
          <w:szCs w:val="22"/>
        </w:rPr>
      </w:pPr>
    </w:p>
    <w:p w14:paraId="5888EFCD" w14:textId="70826AE0" w:rsidR="0090048F" w:rsidRPr="00365AA6" w:rsidRDefault="009D0E09" w:rsidP="0090048F">
      <w:pPr>
        <w:pStyle w:val="Default"/>
        <w:numPr>
          <w:ilvl w:val="0"/>
          <w:numId w:val="1"/>
        </w:numPr>
        <w:rPr>
          <w:rFonts w:ascii="Calibri" w:hAnsi="Calibri" w:cs="Calibri"/>
          <w:sz w:val="22"/>
          <w:szCs w:val="22"/>
        </w:rPr>
      </w:pPr>
      <w:bookmarkStart w:id="0" w:name="_Hlk165443193"/>
      <w:r w:rsidRPr="00365AA6">
        <w:rPr>
          <w:rFonts w:ascii="Calibri" w:hAnsi="Calibri" w:cs="Calibri"/>
          <w:sz w:val="22"/>
          <w:szCs w:val="22"/>
        </w:rPr>
        <w:t>1-</w:t>
      </w:r>
      <w:r w:rsidR="0090048F" w:rsidRPr="00365AA6">
        <w:rPr>
          <w:rFonts w:ascii="Calibri" w:hAnsi="Calibri" w:cs="Calibri"/>
          <w:sz w:val="22"/>
          <w:szCs w:val="22"/>
        </w:rPr>
        <w:t xml:space="preserve">Law Enforcement Representative </w:t>
      </w:r>
      <w:r w:rsidR="006776A7" w:rsidRPr="00365AA6">
        <w:rPr>
          <w:rFonts w:ascii="Calibri" w:hAnsi="Calibri" w:cs="Calibri"/>
          <w:sz w:val="22"/>
          <w:szCs w:val="22"/>
        </w:rPr>
        <w:t xml:space="preserve"> </w:t>
      </w:r>
    </w:p>
    <w:bookmarkEnd w:id="0"/>
    <w:p w14:paraId="5CD03E3A" w14:textId="77777777" w:rsidR="0090048F" w:rsidRPr="00365AA6" w:rsidRDefault="0090048F" w:rsidP="0090048F">
      <w:pPr>
        <w:ind w:left="360"/>
        <w:rPr>
          <w:rFonts w:cs="Calibri"/>
          <w:sz w:val="22"/>
          <w:szCs w:val="22"/>
        </w:rPr>
      </w:pPr>
    </w:p>
    <w:p w14:paraId="25C16F24" w14:textId="0DFBDCB4" w:rsidR="00DC279F" w:rsidRPr="00365AA6" w:rsidRDefault="00DC279F" w:rsidP="00DC279F">
      <w:pPr>
        <w:rPr>
          <w:rFonts w:ascii="Calibri" w:hAnsi="Calibri" w:cs="Calibri"/>
          <w:sz w:val="22"/>
          <w:szCs w:val="22"/>
        </w:rPr>
      </w:pPr>
      <w:r w:rsidRPr="00365AA6">
        <w:rPr>
          <w:rFonts w:ascii="Calibri" w:hAnsi="Calibri" w:cs="Calibri"/>
          <w:sz w:val="22"/>
          <w:szCs w:val="22"/>
        </w:rPr>
        <w:t xml:space="preserve">Eligible individuals must submit a resume and a cover letter that identifies their </w:t>
      </w:r>
      <w:r w:rsidRPr="00365AA6">
        <w:rPr>
          <w:rFonts w:ascii="Calibri" w:hAnsi="Calibri" w:cs="Calibri"/>
          <w:b/>
          <w:bCs/>
          <w:sz w:val="22"/>
          <w:szCs w:val="22"/>
        </w:rPr>
        <w:t>DCJS ID/business number and represented industry.</w:t>
      </w:r>
      <w:r w:rsidRPr="00365AA6">
        <w:rPr>
          <w:rFonts w:ascii="Calibri" w:hAnsi="Calibri" w:cs="Calibri"/>
          <w:sz w:val="22"/>
          <w:szCs w:val="22"/>
        </w:rPr>
        <w:t xml:space="preserve"> Letters of reference or other supporting documentation may be included</w:t>
      </w:r>
      <w:r w:rsidRPr="00365AA6">
        <w:rPr>
          <w:rFonts w:ascii="Calibri" w:hAnsi="Calibri" w:cs="Calibri"/>
          <w:b/>
          <w:bCs/>
          <w:sz w:val="22"/>
          <w:szCs w:val="22"/>
        </w:rPr>
        <w:t>.  If you or your business has had any administrative action or sanctions taken by DCJS, please address those circumstances in your cover letter.</w:t>
      </w:r>
      <w:r w:rsidRPr="00365AA6">
        <w:rPr>
          <w:rFonts w:ascii="Calibri" w:hAnsi="Calibri" w:cs="Calibri"/>
          <w:sz w:val="22"/>
          <w:szCs w:val="22"/>
        </w:rPr>
        <w:t xml:space="preserve">  </w:t>
      </w:r>
    </w:p>
    <w:p w14:paraId="08D17CDE" w14:textId="77777777" w:rsidR="00DC279F" w:rsidRPr="00365AA6" w:rsidRDefault="00DC279F" w:rsidP="00DC279F">
      <w:pPr>
        <w:rPr>
          <w:sz w:val="22"/>
          <w:szCs w:val="22"/>
        </w:rPr>
      </w:pPr>
    </w:p>
    <w:p w14:paraId="67AFFA62" w14:textId="636E5A18" w:rsidR="00DC279F" w:rsidRPr="00365AA6" w:rsidRDefault="00DC279F" w:rsidP="00DC279F">
      <w:pPr>
        <w:pStyle w:val="ListParagraph"/>
        <w:ind w:left="0"/>
      </w:pPr>
      <w:r w:rsidRPr="00365AA6">
        <w:t xml:space="preserve">The CJSB’s Nomination and Appointment Committee will make recommendations to the CJSB and only consider individuals submitting a complete package by </w:t>
      </w:r>
      <w:r w:rsidR="001110D1" w:rsidRPr="001110D1">
        <w:rPr>
          <w:b/>
          <w:bCs/>
        </w:rPr>
        <w:t xml:space="preserve">June </w:t>
      </w:r>
      <w:r w:rsidR="0052394E">
        <w:rPr>
          <w:b/>
          <w:bCs/>
        </w:rPr>
        <w:t>6</w:t>
      </w:r>
      <w:r w:rsidRPr="00365AA6">
        <w:rPr>
          <w:b/>
          <w:bCs/>
        </w:rPr>
        <w:t>,</w:t>
      </w:r>
      <w:r w:rsidRPr="00365AA6">
        <w:rPr>
          <w:b/>
        </w:rPr>
        <w:t xml:space="preserve"> 202</w:t>
      </w:r>
      <w:r w:rsidR="0090048F" w:rsidRPr="00365AA6">
        <w:rPr>
          <w:b/>
        </w:rPr>
        <w:t>4</w:t>
      </w:r>
      <w:r w:rsidRPr="00365AA6">
        <w:t xml:space="preserve">.  </w:t>
      </w:r>
    </w:p>
    <w:p w14:paraId="6525621B" w14:textId="77777777" w:rsidR="00DC279F" w:rsidRPr="00365AA6" w:rsidRDefault="00DC279F" w:rsidP="00DC279F">
      <w:pPr>
        <w:rPr>
          <w:rFonts w:ascii="Calibri" w:hAnsi="Calibri"/>
          <w:sz w:val="22"/>
          <w:szCs w:val="22"/>
        </w:rPr>
      </w:pPr>
      <w:r w:rsidRPr="00365AA6">
        <w:rPr>
          <w:rFonts w:ascii="Calibri" w:hAnsi="Calibri"/>
          <w:sz w:val="22"/>
          <w:szCs w:val="22"/>
        </w:rPr>
        <w:t xml:space="preserve"> </w:t>
      </w:r>
    </w:p>
    <w:p w14:paraId="6631A436" w14:textId="77777777" w:rsidR="00DC279F" w:rsidRPr="00365AA6" w:rsidRDefault="00DC279F" w:rsidP="00DC279F">
      <w:pPr>
        <w:pStyle w:val="ListParagraph"/>
        <w:ind w:left="0"/>
      </w:pPr>
      <w:r w:rsidRPr="00365AA6">
        <w:t xml:space="preserve">For additional information about the PSSAB, please feel free to contact other representatives or visit the DCJS website at </w:t>
      </w:r>
      <w:r w:rsidRPr="00365AA6">
        <w:rPr>
          <w:color w:val="0000FF"/>
        </w:rPr>
        <w:t>http://www.dcjs.virginia.gov/about-dcjs/boards-committees</w:t>
      </w:r>
      <w:r w:rsidRPr="00365AA6">
        <w:t>.</w:t>
      </w:r>
    </w:p>
    <w:p w14:paraId="51536EDE" w14:textId="77777777" w:rsidR="006B0180" w:rsidRPr="00365AA6" w:rsidRDefault="006B0180" w:rsidP="00DC279F">
      <w:pPr>
        <w:pStyle w:val="ListParagraph"/>
        <w:tabs>
          <w:tab w:val="left" w:pos="4860"/>
        </w:tabs>
        <w:ind w:left="0"/>
      </w:pPr>
    </w:p>
    <w:p w14:paraId="4F032EDA" w14:textId="76544FC2" w:rsidR="00DC279F" w:rsidRPr="00365AA6" w:rsidRDefault="00DC279F" w:rsidP="00DC279F">
      <w:pPr>
        <w:pStyle w:val="ListParagraph"/>
        <w:tabs>
          <w:tab w:val="left" w:pos="4860"/>
        </w:tabs>
        <w:ind w:left="0"/>
      </w:pPr>
      <w:r w:rsidRPr="00365AA6">
        <w:t>Please submit letters and documentation to:</w:t>
      </w:r>
      <w:r w:rsidRPr="00365AA6">
        <w:tab/>
        <w:t>Department of Criminal Justice Services</w:t>
      </w:r>
    </w:p>
    <w:p w14:paraId="48294CCB" w14:textId="77777777" w:rsidR="00DC279F" w:rsidRPr="00365AA6" w:rsidRDefault="00DC279F" w:rsidP="00DC279F">
      <w:pPr>
        <w:tabs>
          <w:tab w:val="left" w:pos="3600"/>
          <w:tab w:val="left" w:pos="4860"/>
        </w:tabs>
        <w:autoSpaceDE w:val="0"/>
        <w:autoSpaceDN w:val="0"/>
        <w:adjustRightInd w:val="0"/>
        <w:rPr>
          <w:rFonts w:ascii="Calibri" w:hAnsi="Calibri"/>
          <w:sz w:val="22"/>
          <w:szCs w:val="22"/>
        </w:rPr>
      </w:pPr>
      <w:r w:rsidRPr="00365AA6">
        <w:rPr>
          <w:rFonts w:ascii="Calibri" w:hAnsi="Calibri"/>
          <w:sz w:val="22"/>
          <w:szCs w:val="22"/>
        </w:rPr>
        <w:tab/>
      </w:r>
      <w:r w:rsidRPr="00365AA6">
        <w:rPr>
          <w:rFonts w:ascii="Calibri" w:hAnsi="Calibri"/>
          <w:sz w:val="22"/>
          <w:szCs w:val="22"/>
        </w:rPr>
        <w:tab/>
        <w:t>P.O. Box 1300</w:t>
      </w:r>
    </w:p>
    <w:p w14:paraId="7373DB4A" w14:textId="77777777" w:rsidR="00DC279F" w:rsidRPr="00365AA6" w:rsidRDefault="00DC279F" w:rsidP="00DC279F">
      <w:pPr>
        <w:tabs>
          <w:tab w:val="left" w:pos="3600"/>
          <w:tab w:val="left" w:pos="4860"/>
        </w:tabs>
        <w:autoSpaceDE w:val="0"/>
        <w:autoSpaceDN w:val="0"/>
        <w:adjustRightInd w:val="0"/>
        <w:rPr>
          <w:rFonts w:ascii="Calibri" w:hAnsi="Calibri"/>
          <w:sz w:val="22"/>
          <w:szCs w:val="22"/>
        </w:rPr>
      </w:pPr>
      <w:r w:rsidRPr="00365AA6">
        <w:rPr>
          <w:rFonts w:ascii="Calibri" w:hAnsi="Calibri"/>
          <w:sz w:val="22"/>
          <w:szCs w:val="22"/>
        </w:rPr>
        <w:tab/>
      </w:r>
      <w:r w:rsidRPr="00365AA6">
        <w:rPr>
          <w:rFonts w:ascii="Calibri" w:hAnsi="Calibri"/>
          <w:sz w:val="22"/>
          <w:szCs w:val="22"/>
        </w:rPr>
        <w:tab/>
        <w:t>Richmond, Virginia 23218</w:t>
      </w:r>
    </w:p>
    <w:p w14:paraId="3EB09407" w14:textId="77777777" w:rsidR="00DC279F" w:rsidRPr="00365AA6" w:rsidRDefault="00DC279F" w:rsidP="00DC279F">
      <w:pPr>
        <w:tabs>
          <w:tab w:val="left" w:pos="3600"/>
          <w:tab w:val="left" w:pos="4860"/>
        </w:tabs>
        <w:autoSpaceDE w:val="0"/>
        <w:autoSpaceDN w:val="0"/>
        <w:adjustRightInd w:val="0"/>
        <w:ind w:left="4860"/>
        <w:rPr>
          <w:sz w:val="22"/>
          <w:szCs w:val="22"/>
        </w:rPr>
      </w:pPr>
      <w:r w:rsidRPr="00365AA6">
        <w:rPr>
          <w:rFonts w:ascii="Calibri" w:hAnsi="Calibri"/>
          <w:sz w:val="22"/>
          <w:szCs w:val="22"/>
        </w:rPr>
        <w:t>Attention: Brenda Cardoza or Email:</w:t>
      </w:r>
      <w:hyperlink r:id="rId8" w:history="1">
        <w:r w:rsidRPr="00365AA6">
          <w:rPr>
            <w:rStyle w:val="Hyperlink"/>
            <w:rFonts w:ascii="Calibri" w:hAnsi="Calibri"/>
            <w:sz w:val="22"/>
            <w:szCs w:val="22"/>
          </w:rPr>
          <w:t>brenda.cardoza@dcjs.virginia.gov</w:t>
        </w:r>
      </w:hyperlink>
    </w:p>
    <w:sectPr w:rsidR="00DC279F" w:rsidRPr="00365AA6" w:rsidSect="00DC279F">
      <w:footerReference w:type="default" r:id="rId9"/>
      <w:pgSz w:w="12240" w:h="15840"/>
      <w:pgMar w:top="446" w:right="720" w:bottom="720" w:left="720" w:header="274" w:footer="9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0C68" w14:textId="77777777" w:rsidR="00EF5BEB" w:rsidRDefault="00EF5BEB">
      <w:r>
        <w:separator/>
      </w:r>
    </w:p>
  </w:endnote>
  <w:endnote w:type="continuationSeparator" w:id="0">
    <w:p w14:paraId="3CE235B5" w14:textId="77777777" w:rsidR="00EF5BEB" w:rsidRDefault="00EF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89F4" w14:textId="77777777" w:rsidR="00AA48B1" w:rsidRDefault="00AA48B1" w:rsidP="003C3E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4F91" w14:textId="77777777" w:rsidR="00EF5BEB" w:rsidRDefault="00EF5BEB">
      <w:r>
        <w:separator/>
      </w:r>
    </w:p>
  </w:footnote>
  <w:footnote w:type="continuationSeparator" w:id="0">
    <w:p w14:paraId="438EC4E6" w14:textId="77777777" w:rsidR="00EF5BEB" w:rsidRDefault="00EF5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7375"/>
    <w:multiLevelType w:val="hybridMultilevel"/>
    <w:tmpl w:val="F20EAD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896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EA"/>
    <w:rsid w:val="00092078"/>
    <w:rsid w:val="000940CF"/>
    <w:rsid w:val="001110D1"/>
    <w:rsid w:val="00134A6E"/>
    <w:rsid w:val="00190880"/>
    <w:rsid w:val="001C347E"/>
    <w:rsid w:val="001C65B0"/>
    <w:rsid w:val="001E07E2"/>
    <w:rsid w:val="002309B7"/>
    <w:rsid w:val="00242460"/>
    <w:rsid w:val="00267583"/>
    <w:rsid w:val="003034E8"/>
    <w:rsid w:val="003563A8"/>
    <w:rsid w:val="00365AA6"/>
    <w:rsid w:val="00391D8F"/>
    <w:rsid w:val="003A596E"/>
    <w:rsid w:val="003C3EEA"/>
    <w:rsid w:val="003D443C"/>
    <w:rsid w:val="00467922"/>
    <w:rsid w:val="004A4CBD"/>
    <w:rsid w:val="0052394E"/>
    <w:rsid w:val="00550BB0"/>
    <w:rsid w:val="005602FF"/>
    <w:rsid w:val="005661D0"/>
    <w:rsid w:val="00580984"/>
    <w:rsid w:val="0059477F"/>
    <w:rsid w:val="005B7B49"/>
    <w:rsid w:val="006065AA"/>
    <w:rsid w:val="00627EE0"/>
    <w:rsid w:val="00670E12"/>
    <w:rsid w:val="00671508"/>
    <w:rsid w:val="00676893"/>
    <w:rsid w:val="006776A7"/>
    <w:rsid w:val="006B0180"/>
    <w:rsid w:val="006F080D"/>
    <w:rsid w:val="007205D7"/>
    <w:rsid w:val="00732D92"/>
    <w:rsid w:val="00733EFC"/>
    <w:rsid w:val="00735024"/>
    <w:rsid w:val="00761721"/>
    <w:rsid w:val="00775A02"/>
    <w:rsid w:val="007954B1"/>
    <w:rsid w:val="007B47B7"/>
    <w:rsid w:val="007E4298"/>
    <w:rsid w:val="007F65DE"/>
    <w:rsid w:val="00800122"/>
    <w:rsid w:val="00814641"/>
    <w:rsid w:val="00835F84"/>
    <w:rsid w:val="00851D77"/>
    <w:rsid w:val="00866B2B"/>
    <w:rsid w:val="008E2B4D"/>
    <w:rsid w:val="008F6C56"/>
    <w:rsid w:val="0090048F"/>
    <w:rsid w:val="00906EA2"/>
    <w:rsid w:val="0094746F"/>
    <w:rsid w:val="0096208D"/>
    <w:rsid w:val="0097642F"/>
    <w:rsid w:val="00985DCF"/>
    <w:rsid w:val="009B5FC7"/>
    <w:rsid w:val="009D0E09"/>
    <w:rsid w:val="00A1325C"/>
    <w:rsid w:val="00A95903"/>
    <w:rsid w:val="00AA48B1"/>
    <w:rsid w:val="00B1023D"/>
    <w:rsid w:val="00B2127E"/>
    <w:rsid w:val="00B33ABA"/>
    <w:rsid w:val="00B466A9"/>
    <w:rsid w:val="00B55A86"/>
    <w:rsid w:val="00B844A0"/>
    <w:rsid w:val="00B9178D"/>
    <w:rsid w:val="00BB267C"/>
    <w:rsid w:val="00BD12EA"/>
    <w:rsid w:val="00BE6753"/>
    <w:rsid w:val="00C5621A"/>
    <w:rsid w:val="00CB4E0B"/>
    <w:rsid w:val="00D87BBC"/>
    <w:rsid w:val="00DC279F"/>
    <w:rsid w:val="00DD2837"/>
    <w:rsid w:val="00DD7AB7"/>
    <w:rsid w:val="00E0503E"/>
    <w:rsid w:val="00EC4481"/>
    <w:rsid w:val="00EF5BEB"/>
    <w:rsid w:val="00F368EF"/>
    <w:rsid w:val="00F40EB5"/>
    <w:rsid w:val="00F63EB2"/>
    <w:rsid w:val="00FE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9B268"/>
  <w15:docId w15:val="{B47F8A41-6CBF-4916-89F0-C4BF2A4F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2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3EEA"/>
    <w:pPr>
      <w:tabs>
        <w:tab w:val="center" w:pos="4320"/>
        <w:tab w:val="right" w:pos="8640"/>
      </w:tabs>
    </w:pPr>
  </w:style>
  <w:style w:type="paragraph" w:styleId="Footer">
    <w:name w:val="footer"/>
    <w:basedOn w:val="Normal"/>
    <w:rsid w:val="003C3EEA"/>
    <w:pPr>
      <w:tabs>
        <w:tab w:val="center" w:pos="4320"/>
        <w:tab w:val="right" w:pos="8640"/>
      </w:tabs>
    </w:pPr>
  </w:style>
  <w:style w:type="paragraph" w:styleId="BalloonText">
    <w:name w:val="Balloon Text"/>
    <w:basedOn w:val="Normal"/>
    <w:link w:val="BalloonTextChar"/>
    <w:rsid w:val="00EC4481"/>
    <w:rPr>
      <w:rFonts w:ascii="Tahoma" w:hAnsi="Tahoma" w:cs="Tahoma"/>
      <w:sz w:val="16"/>
      <w:szCs w:val="16"/>
    </w:rPr>
  </w:style>
  <w:style w:type="character" w:customStyle="1" w:styleId="BalloonTextChar">
    <w:name w:val="Balloon Text Char"/>
    <w:basedOn w:val="DefaultParagraphFont"/>
    <w:link w:val="BalloonText"/>
    <w:rsid w:val="00EC4481"/>
    <w:rPr>
      <w:rFonts w:ascii="Tahoma" w:hAnsi="Tahoma" w:cs="Tahoma"/>
      <w:sz w:val="16"/>
      <w:szCs w:val="16"/>
    </w:rPr>
  </w:style>
  <w:style w:type="character" w:styleId="Hyperlink">
    <w:name w:val="Hyperlink"/>
    <w:semiHidden/>
    <w:unhideWhenUsed/>
    <w:rsid w:val="00DC279F"/>
    <w:rPr>
      <w:color w:val="0000FF"/>
      <w:u w:val="single"/>
    </w:rPr>
  </w:style>
  <w:style w:type="paragraph" w:styleId="ListParagraph">
    <w:name w:val="List Paragraph"/>
    <w:basedOn w:val="Normal"/>
    <w:uiPriority w:val="34"/>
    <w:qFormat/>
    <w:rsid w:val="00DC279F"/>
    <w:pPr>
      <w:ind w:left="720"/>
    </w:pPr>
    <w:rPr>
      <w:rFonts w:ascii="Calibri" w:eastAsia="Calibri" w:hAnsi="Calibri"/>
      <w:sz w:val="22"/>
      <w:szCs w:val="22"/>
    </w:rPr>
  </w:style>
  <w:style w:type="paragraph" w:customStyle="1" w:styleId="Default">
    <w:name w:val="Default"/>
    <w:rsid w:val="00DC279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cardoza@dcjs.virgini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mdietz</dc:creator>
  <cp:lastModifiedBy>Cardoza, Brenda (DCJS)</cp:lastModifiedBy>
  <cp:revision>2</cp:revision>
  <cp:lastPrinted>2024-04-10T12:11:00Z</cp:lastPrinted>
  <dcterms:created xsi:type="dcterms:W3CDTF">2024-05-16T12:38:00Z</dcterms:created>
  <dcterms:modified xsi:type="dcterms:W3CDTF">2024-05-16T12:38:00Z</dcterms:modified>
</cp:coreProperties>
</file>