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1E" w:rsidRDefault="0003091E" w:rsidP="009D0A02">
      <w:pPr>
        <w:pStyle w:val="Title"/>
        <w:rPr>
          <w:b w:val="0"/>
          <w:bCs w:val="0"/>
          <w:sz w:val="28"/>
        </w:rPr>
      </w:pPr>
      <w:r>
        <w:rPr>
          <w:b w:val="0"/>
          <w:bCs w:val="0"/>
          <w:sz w:val="28"/>
        </w:rPr>
        <w:t xml:space="preserve">  </w:t>
      </w:r>
      <w:r w:rsidR="00224FCC">
        <w:rPr>
          <w:b w:val="0"/>
          <w:bCs w:val="0"/>
          <w:sz w:val="28"/>
        </w:rPr>
        <w:t>20</w:t>
      </w:r>
      <w:r w:rsidR="00F10957">
        <w:rPr>
          <w:b w:val="0"/>
          <w:bCs w:val="0"/>
          <w:sz w:val="28"/>
        </w:rPr>
        <w:t>1</w:t>
      </w:r>
      <w:r w:rsidR="001936B7">
        <w:rPr>
          <w:b w:val="0"/>
          <w:bCs w:val="0"/>
          <w:sz w:val="28"/>
        </w:rPr>
        <w:t>6</w:t>
      </w:r>
      <w:r>
        <w:rPr>
          <w:b w:val="0"/>
          <w:bCs w:val="0"/>
          <w:sz w:val="28"/>
        </w:rPr>
        <w:t xml:space="preserve"> Statewide CASA Conference: Partnership for Kids</w:t>
      </w:r>
    </w:p>
    <w:p w:rsidR="0003091E" w:rsidRDefault="00B90C3F" w:rsidP="00224FCC">
      <w:pPr>
        <w:jc w:val="center"/>
        <w:rPr>
          <w:sz w:val="28"/>
        </w:rPr>
      </w:pPr>
      <w:r>
        <w:rPr>
          <w:sz w:val="28"/>
          <w:szCs w:val="28"/>
        </w:rPr>
        <w:t>Exhibitor</w:t>
      </w:r>
      <w:r w:rsidR="00EB2EB4">
        <w:rPr>
          <w:sz w:val="28"/>
          <w:szCs w:val="28"/>
        </w:rPr>
        <w:t xml:space="preserve"> Information</w:t>
      </w:r>
    </w:p>
    <w:p w:rsidR="0003091E" w:rsidRDefault="0003091E">
      <w:r>
        <w:t>_____________________________________________________________</w:t>
      </w:r>
      <w:r w:rsidR="00B813A4">
        <w:t>__________________________</w:t>
      </w:r>
    </w:p>
    <w:p w:rsidR="0003091E" w:rsidRDefault="0003091E"/>
    <w:p w:rsidR="00AF57F5" w:rsidRDefault="0003091E" w:rsidP="00AF57F5">
      <w:r>
        <w:rPr>
          <w:b/>
          <w:bCs/>
        </w:rPr>
        <w:t>LOCATION:</w:t>
      </w:r>
      <w:r>
        <w:tab/>
      </w:r>
      <w:r>
        <w:tab/>
      </w:r>
      <w:r w:rsidR="00996C92">
        <w:t xml:space="preserve">The </w:t>
      </w:r>
      <w:r w:rsidR="001936B7">
        <w:t xml:space="preserve">Renaissance </w:t>
      </w:r>
      <w:r w:rsidR="002F3871">
        <w:t xml:space="preserve">Portsmouth-Norfolk Waterfront </w:t>
      </w:r>
      <w:r w:rsidR="001936B7">
        <w:t>Hotel</w:t>
      </w:r>
    </w:p>
    <w:p w:rsidR="00AF57F5" w:rsidRDefault="00AF57F5" w:rsidP="00AF57F5">
      <w:r>
        <w:tab/>
      </w:r>
      <w:r>
        <w:tab/>
      </w:r>
      <w:r>
        <w:tab/>
      </w:r>
      <w:r w:rsidR="001936B7">
        <w:t>425 Water Street</w:t>
      </w:r>
      <w:r w:rsidR="00117024">
        <w:t xml:space="preserve">, </w:t>
      </w:r>
      <w:r w:rsidR="001936B7">
        <w:t>Portsmouth, VA</w:t>
      </w:r>
      <w:r w:rsidR="00117024">
        <w:t xml:space="preserve"> 23</w:t>
      </w:r>
      <w:r w:rsidR="001936B7">
        <w:t>704</w:t>
      </w:r>
      <w:r>
        <w:t xml:space="preserve"> </w:t>
      </w:r>
    </w:p>
    <w:p w:rsidR="009D0A02" w:rsidRPr="00DA7610" w:rsidRDefault="009D0A02" w:rsidP="009D0A02"/>
    <w:p w:rsidR="0003091E" w:rsidRPr="00DA7610" w:rsidRDefault="0003091E">
      <w:pPr>
        <w:rPr>
          <w:b/>
          <w:bCs/>
        </w:rPr>
      </w:pPr>
    </w:p>
    <w:p w:rsidR="0003091E" w:rsidRDefault="0003091E">
      <w:r>
        <w:rPr>
          <w:b/>
          <w:bCs/>
        </w:rPr>
        <w:t>EXHIBIT HOURS:</w:t>
      </w:r>
      <w:r>
        <w:tab/>
      </w:r>
      <w:r w:rsidR="003967E4">
        <w:t>F</w:t>
      </w:r>
      <w:r>
        <w:t xml:space="preserve">riday, </w:t>
      </w:r>
      <w:r w:rsidR="00224FCC">
        <w:t>November</w:t>
      </w:r>
      <w:r w:rsidR="00692FC6">
        <w:t xml:space="preserve"> 1</w:t>
      </w:r>
      <w:r w:rsidR="001936B7">
        <w:t>8</w:t>
      </w:r>
      <w:r>
        <w:t>, 20</w:t>
      </w:r>
      <w:r w:rsidR="00DA7610">
        <w:t>1</w:t>
      </w:r>
      <w:r w:rsidR="001936B7">
        <w:t>6</w:t>
      </w:r>
      <w:r w:rsidR="009D0A02">
        <w:t xml:space="preserve"> </w:t>
      </w:r>
      <w:r>
        <w:tab/>
        <w:t>8:00 AM – 5:30 PM</w:t>
      </w:r>
    </w:p>
    <w:p w:rsidR="0003091E" w:rsidRDefault="0003091E">
      <w:r>
        <w:tab/>
      </w:r>
      <w:r>
        <w:tab/>
      </w:r>
      <w:r>
        <w:tab/>
        <w:t xml:space="preserve">Saturday, </w:t>
      </w:r>
      <w:r w:rsidR="00224FCC">
        <w:t>November</w:t>
      </w:r>
      <w:r w:rsidR="00DA7610">
        <w:t>1</w:t>
      </w:r>
      <w:r w:rsidR="001936B7">
        <w:t>9</w:t>
      </w:r>
      <w:r w:rsidR="00224FCC">
        <w:t>, 20</w:t>
      </w:r>
      <w:r w:rsidR="00DA7610">
        <w:t>1</w:t>
      </w:r>
      <w:r w:rsidR="001936B7">
        <w:t>6</w:t>
      </w:r>
      <w:r>
        <w:tab/>
        <w:t>8:00 AM – 12:00 PM</w:t>
      </w:r>
    </w:p>
    <w:p w:rsidR="0003091E" w:rsidRDefault="0003091E">
      <w:pPr>
        <w:rPr>
          <w:b/>
          <w:bCs/>
        </w:rPr>
      </w:pPr>
    </w:p>
    <w:p w:rsidR="0003091E" w:rsidRPr="001936B7" w:rsidRDefault="0003091E">
      <w:r w:rsidRPr="001936B7">
        <w:rPr>
          <w:b/>
          <w:bCs/>
        </w:rPr>
        <w:t>SET UP:</w:t>
      </w:r>
      <w:r w:rsidRPr="001936B7">
        <w:tab/>
      </w:r>
      <w:r w:rsidRPr="001936B7">
        <w:tab/>
        <w:t>Exhibitors are responsible for receiving and setting up their exhibits.</w:t>
      </w:r>
    </w:p>
    <w:p w:rsidR="0003091E" w:rsidRDefault="0003091E">
      <w:r w:rsidRPr="001936B7">
        <w:tab/>
      </w:r>
      <w:r w:rsidRPr="001936B7">
        <w:tab/>
      </w:r>
      <w:r w:rsidRPr="001936B7">
        <w:tab/>
        <w:t>Set up time</w:t>
      </w:r>
      <w:r w:rsidR="00EE0A79" w:rsidRPr="001936B7">
        <w:t xml:space="preserve"> will be confirmed at a later date.</w:t>
      </w:r>
    </w:p>
    <w:p w:rsidR="0003091E" w:rsidRDefault="0003091E">
      <w:pPr>
        <w:rPr>
          <w:b/>
          <w:bCs/>
        </w:rPr>
      </w:pPr>
    </w:p>
    <w:p w:rsidR="0003091E" w:rsidRDefault="0003091E">
      <w:r>
        <w:rPr>
          <w:b/>
          <w:bCs/>
        </w:rPr>
        <w:t>TAKE DOWN:</w:t>
      </w:r>
      <w:r>
        <w:tab/>
      </w:r>
      <w:r>
        <w:tab/>
        <w:t>Exhibitors are responsible for dismantling and removing their exhibits.</w:t>
      </w:r>
    </w:p>
    <w:p w:rsidR="0003091E" w:rsidRDefault="0003091E">
      <w:r>
        <w:tab/>
      </w:r>
      <w:r>
        <w:tab/>
      </w:r>
      <w:r>
        <w:tab/>
        <w:t xml:space="preserve">Exhibits must be removed by 2:00 PM on Saturday, </w:t>
      </w:r>
      <w:r w:rsidR="00251AC4">
        <w:t xml:space="preserve">November </w:t>
      </w:r>
      <w:r w:rsidR="00017D0C">
        <w:t>1</w:t>
      </w:r>
      <w:r w:rsidR="001936B7">
        <w:t>9</w:t>
      </w:r>
      <w:r w:rsidR="00251AC4">
        <w:t>, 20</w:t>
      </w:r>
      <w:r w:rsidR="009D0A02">
        <w:t>1</w:t>
      </w:r>
      <w:r w:rsidR="00B90C3F">
        <w:t>6</w:t>
      </w:r>
      <w:r>
        <w:t>.</w:t>
      </w:r>
    </w:p>
    <w:p w:rsidR="0003091E" w:rsidRDefault="0003091E">
      <w:pPr>
        <w:rPr>
          <w:b/>
          <w:bCs/>
        </w:rPr>
      </w:pPr>
    </w:p>
    <w:p w:rsidR="0003091E" w:rsidRDefault="0003091E">
      <w:pPr>
        <w:ind w:left="2160" w:hanging="2160"/>
      </w:pPr>
      <w:r>
        <w:rPr>
          <w:b/>
          <w:bCs/>
        </w:rPr>
        <w:t>PROVISIONS:</w:t>
      </w:r>
      <w:r>
        <w:t xml:space="preserve"> </w:t>
      </w:r>
      <w:r>
        <w:tab/>
        <w:t>One 6’ x 3’ skirted table; t</w:t>
      </w:r>
      <w:r w:rsidR="00017D0C">
        <w:t xml:space="preserve">wo chairs; electric and internet connectivity will be </w:t>
      </w:r>
      <w:r>
        <w:t>available</w:t>
      </w:r>
      <w:r w:rsidR="00CF58C8">
        <w:t xml:space="preserve"> at no additional cost.</w:t>
      </w:r>
    </w:p>
    <w:p w:rsidR="0003091E" w:rsidRDefault="0003091E">
      <w:pPr>
        <w:rPr>
          <w:b/>
          <w:bCs/>
        </w:rPr>
      </w:pPr>
    </w:p>
    <w:p w:rsidR="0003091E" w:rsidRDefault="0003091E">
      <w:pPr>
        <w:ind w:left="2160" w:hanging="2160"/>
      </w:pPr>
      <w:r>
        <w:rPr>
          <w:b/>
          <w:bCs/>
        </w:rPr>
        <w:t>FEE:</w:t>
      </w:r>
      <w:r>
        <w:tab/>
        <w:t xml:space="preserve">The exhibit fee ($250.00-non-profit; $500.00-standard) includes the above provisions, conference registration (exhibitors are welcome to attend plenary sessions and workshops), and scheduled meals and breaks for no more than two exhibit staff.  </w:t>
      </w:r>
    </w:p>
    <w:p w:rsidR="00251AC4" w:rsidRDefault="00251AC4">
      <w:pPr>
        <w:ind w:left="2160" w:hanging="2160"/>
      </w:pPr>
      <w:r>
        <w:rPr>
          <w:b/>
          <w:bCs/>
        </w:rPr>
        <w:tab/>
      </w:r>
      <w:r w:rsidRPr="00AF477F">
        <w:rPr>
          <w:b/>
          <w:bCs/>
        </w:rPr>
        <w:t>No refunds can be made after</w:t>
      </w:r>
      <w:r>
        <w:rPr>
          <w:b/>
          <w:bCs/>
        </w:rPr>
        <w:t xml:space="preserve"> </w:t>
      </w:r>
      <w:r w:rsidR="005D26C4" w:rsidRPr="00BA09DE">
        <w:rPr>
          <w:b/>
          <w:bCs/>
          <w:color w:val="000000"/>
        </w:rPr>
        <w:t xml:space="preserve">October </w:t>
      </w:r>
      <w:r w:rsidR="00A3633C" w:rsidRPr="00BA09DE">
        <w:rPr>
          <w:b/>
          <w:bCs/>
          <w:color w:val="000000"/>
        </w:rPr>
        <w:t>31</w:t>
      </w:r>
      <w:r w:rsidRPr="00BA09DE">
        <w:rPr>
          <w:b/>
          <w:bCs/>
          <w:color w:val="000000"/>
        </w:rPr>
        <w:t xml:space="preserve">, </w:t>
      </w:r>
      <w:r w:rsidRPr="00BA09DE">
        <w:rPr>
          <w:b/>
          <w:bCs/>
        </w:rPr>
        <w:t>2</w:t>
      </w:r>
      <w:r w:rsidR="001060C0" w:rsidRPr="00BA09DE">
        <w:rPr>
          <w:b/>
          <w:bCs/>
        </w:rPr>
        <w:t>0</w:t>
      </w:r>
      <w:r w:rsidR="00A3633C" w:rsidRPr="00BA09DE">
        <w:rPr>
          <w:b/>
          <w:bCs/>
        </w:rPr>
        <w:t>1</w:t>
      </w:r>
      <w:r w:rsidR="001936B7" w:rsidRPr="00BA09DE">
        <w:rPr>
          <w:b/>
          <w:bCs/>
        </w:rPr>
        <w:t>6</w:t>
      </w:r>
    </w:p>
    <w:p w:rsidR="0003091E" w:rsidRDefault="0003091E">
      <w:pPr>
        <w:rPr>
          <w:b/>
          <w:bCs/>
        </w:rPr>
      </w:pPr>
    </w:p>
    <w:p w:rsidR="00E67FC8" w:rsidRDefault="0003091E">
      <w:pPr>
        <w:rPr>
          <w:b/>
          <w:bCs/>
        </w:rPr>
      </w:pPr>
      <w:r>
        <w:rPr>
          <w:b/>
          <w:bCs/>
        </w:rPr>
        <w:t xml:space="preserve">GENERAL: </w:t>
      </w:r>
      <w:r>
        <w:rPr>
          <w:b/>
          <w:bCs/>
        </w:rPr>
        <w:tab/>
      </w:r>
      <w:r>
        <w:rPr>
          <w:b/>
          <w:bCs/>
        </w:rPr>
        <w:tab/>
      </w:r>
      <w:r>
        <w:rPr>
          <w:b/>
          <w:bCs/>
        </w:rPr>
        <w:tab/>
      </w:r>
    </w:p>
    <w:p w:rsidR="0003091E" w:rsidRDefault="0003091E" w:rsidP="00E67FC8">
      <w:pPr>
        <w:numPr>
          <w:ilvl w:val="0"/>
          <w:numId w:val="4"/>
        </w:numPr>
      </w:pPr>
      <w:r>
        <w:t>Exhibitors may not sublet or assign their space to others.</w:t>
      </w:r>
    </w:p>
    <w:p w:rsidR="00E67FC8" w:rsidRDefault="00E67FC8" w:rsidP="00E67FC8">
      <w:pPr>
        <w:ind w:left="1796"/>
      </w:pPr>
    </w:p>
    <w:p w:rsidR="0003091E" w:rsidRDefault="0003091E" w:rsidP="00E67FC8">
      <w:pPr>
        <w:numPr>
          <w:ilvl w:val="0"/>
          <w:numId w:val="4"/>
        </w:numPr>
      </w:pPr>
      <w:r>
        <w:t>Combustible materials or explosives are prohibited; fire extinguishers and exits must not be obstructed.</w:t>
      </w:r>
    </w:p>
    <w:p w:rsidR="00E67FC8" w:rsidRDefault="00E67FC8" w:rsidP="00E67FC8"/>
    <w:p w:rsidR="0003091E" w:rsidRDefault="0003091E" w:rsidP="00E67FC8">
      <w:pPr>
        <w:numPr>
          <w:ilvl w:val="0"/>
          <w:numId w:val="4"/>
        </w:numPr>
      </w:pPr>
      <w:r>
        <w:t>Sounds from audio machines must be subdued and not disturb other exhibitors.</w:t>
      </w:r>
    </w:p>
    <w:p w:rsidR="00E67FC8" w:rsidRDefault="00E67FC8" w:rsidP="00E67FC8"/>
    <w:p w:rsidR="0003091E" w:rsidRPr="001936B7" w:rsidRDefault="0003091E" w:rsidP="00E67FC8">
      <w:pPr>
        <w:numPr>
          <w:ilvl w:val="0"/>
          <w:numId w:val="4"/>
        </w:numPr>
      </w:pPr>
      <w:r w:rsidRPr="001936B7">
        <w:t xml:space="preserve">Exhibitors shall pay for any damages to property owned by </w:t>
      </w:r>
      <w:r w:rsidR="00BA09DE">
        <w:t xml:space="preserve">the </w:t>
      </w:r>
      <w:r w:rsidR="001936B7" w:rsidRPr="001936B7">
        <w:t>Renaissance</w:t>
      </w:r>
      <w:r w:rsidR="00BA09DE">
        <w:t xml:space="preserve"> Portsmouth-Norfolk Waterfront</w:t>
      </w:r>
      <w:r w:rsidR="001936B7" w:rsidRPr="001936B7">
        <w:t xml:space="preserve"> Hotel</w:t>
      </w:r>
      <w:r w:rsidR="00592843" w:rsidRPr="001936B7">
        <w:t xml:space="preserve"> </w:t>
      </w:r>
      <w:r w:rsidRPr="001936B7">
        <w:t xml:space="preserve">resulting from any act or omission of Exhibitor.  Exhibitor agrees to defend, indemnify and hold harmless </w:t>
      </w:r>
      <w:r w:rsidR="006E49C2" w:rsidRPr="001936B7">
        <w:t xml:space="preserve">the </w:t>
      </w:r>
      <w:r w:rsidR="001936B7" w:rsidRPr="001936B7">
        <w:t>Renaissance</w:t>
      </w:r>
      <w:r w:rsidR="00BA09DE">
        <w:t xml:space="preserve"> Portsmouth-Norfolk Waterfront</w:t>
      </w:r>
      <w:r w:rsidR="001936B7" w:rsidRPr="001936B7">
        <w:t xml:space="preserve"> Hotel</w:t>
      </w:r>
      <w:r w:rsidR="006E49C2" w:rsidRPr="001936B7">
        <w:t xml:space="preserve"> </w:t>
      </w:r>
      <w:r w:rsidRPr="001936B7">
        <w:t>and the Virginia Department of Criminal Justice Services from any damages or charges resulting from Exhibitor’s use of property.  Exhibitor’s liability shall include all losses, costs, damages, or any other occurrences to any person or persons, including the Exhibitor, conference invitees, etc. which arise from the Exhibitor’s occupancy and use of the exhibition premises, the Hotel or any part thereof.</w:t>
      </w:r>
    </w:p>
    <w:p w:rsidR="00A87545" w:rsidRDefault="00A87545" w:rsidP="00A87545">
      <w:pPr>
        <w:pStyle w:val="ListParagraph"/>
        <w:ind w:left="2156"/>
      </w:pPr>
      <w:bookmarkStart w:id="0" w:name="_GoBack"/>
      <w:bookmarkEnd w:id="0"/>
    </w:p>
    <w:p w:rsidR="00A87545" w:rsidRDefault="00BA09DE" w:rsidP="00A87545">
      <w:pPr>
        <w:pStyle w:val="ListParagraph"/>
        <w:ind w:left="0"/>
      </w:pPr>
      <w:r>
        <w:rPr>
          <w:b/>
          <w:sz w:val="22"/>
          <w:szCs w:val="22"/>
        </w:rPr>
        <w:t>EXHIBITOR</w:t>
      </w:r>
      <w:r w:rsidR="00CF2FBA">
        <w:rPr>
          <w:b/>
          <w:sz w:val="22"/>
          <w:szCs w:val="22"/>
        </w:rPr>
        <w:t xml:space="preserve"> REGISTRATION</w:t>
      </w:r>
      <w:r w:rsidR="00A87545">
        <w:t xml:space="preserve">:  </w:t>
      </w:r>
      <w:hyperlink r:id="rId6" w:history="1">
        <w:r w:rsidR="00A87545" w:rsidRPr="006143BE">
          <w:rPr>
            <w:rStyle w:val="Hyperlink"/>
          </w:rPr>
          <w:t>Click here to register</w:t>
        </w:r>
      </w:hyperlink>
      <w:r w:rsidR="00A87545">
        <w:t xml:space="preserve"> </w:t>
      </w:r>
    </w:p>
    <w:p w:rsidR="00A25116" w:rsidRDefault="00A25116" w:rsidP="00A25116"/>
    <w:p w:rsidR="00A25116" w:rsidRDefault="00A25116" w:rsidP="00A25116"/>
    <w:p w:rsidR="00212173" w:rsidRDefault="00212173" w:rsidP="00212173">
      <w:pPr>
        <w:rPr>
          <w:b/>
        </w:rPr>
      </w:pPr>
      <w:r>
        <w:rPr>
          <w:b/>
        </w:rPr>
        <w:t>HOTEL INFORMATION:</w:t>
      </w:r>
    </w:p>
    <w:p w:rsidR="00212173" w:rsidRDefault="00212173" w:rsidP="00212173">
      <w:pPr>
        <w:rPr>
          <w:b/>
        </w:rPr>
      </w:pPr>
    </w:p>
    <w:p w:rsidR="00D875E4" w:rsidRPr="00BA09DE" w:rsidRDefault="00D875E4" w:rsidP="00D875E4">
      <w:pPr>
        <w:rPr>
          <w:sz w:val="22"/>
          <w:szCs w:val="22"/>
        </w:rPr>
      </w:pPr>
      <w:r w:rsidRPr="00BA09DE">
        <w:rPr>
          <w:sz w:val="22"/>
          <w:szCs w:val="22"/>
        </w:rPr>
        <w:t xml:space="preserve">A block of rooms is reserved at a conference rate of $89 per night.  </w:t>
      </w:r>
      <w:r w:rsidRPr="00BA09DE">
        <w:rPr>
          <w:b/>
          <w:sz w:val="22"/>
          <w:szCs w:val="22"/>
        </w:rPr>
        <w:t>Rooms must be reserved by Sunday, October 16, 2016.</w:t>
      </w:r>
      <w:r w:rsidRPr="00BA09DE">
        <w:rPr>
          <w:sz w:val="22"/>
          <w:szCs w:val="22"/>
        </w:rPr>
        <w:t xml:space="preserve">  </w:t>
      </w:r>
    </w:p>
    <w:p w:rsidR="00D875E4" w:rsidRPr="00BA09DE" w:rsidRDefault="00D875E4" w:rsidP="00D875E4">
      <w:pPr>
        <w:rPr>
          <w:sz w:val="22"/>
          <w:szCs w:val="22"/>
        </w:rPr>
      </w:pPr>
    </w:p>
    <w:p w:rsidR="00D875E4" w:rsidRPr="00BA09DE" w:rsidRDefault="00D875E4" w:rsidP="00D875E4">
      <w:pPr>
        <w:rPr>
          <w:sz w:val="22"/>
          <w:szCs w:val="22"/>
        </w:rPr>
      </w:pPr>
      <w:r w:rsidRPr="00BA09DE">
        <w:rPr>
          <w:sz w:val="22"/>
          <w:szCs w:val="22"/>
        </w:rPr>
        <w:t>Renaissance</w:t>
      </w:r>
      <w:r w:rsidR="00B90C3F" w:rsidRPr="00BA09DE">
        <w:rPr>
          <w:sz w:val="22"/>
          <w:szCs w:val="22"/>
        </w:rPr>
        <w:t xml:space="preserve"> Portsmouth-Norfolk Waterfront</w:t>
      </w:r>
      <w:r w:rsidRPr="00BA09DE">
        <w:rPr>
          <w:sz w:val="22"/>
          <w:szCs w:val="22"/>
        </w:rPr>
        <w:t xml:space="preserve"> Hotel</w:t>
      </w:r>
    </w:p>
    <w:p w:rsidR="00D875E4" w:rsidRPr="00BA09DE" w:rsidRDefault="00D875E4" w:rsidP="00D875E4">
      <w:pPr>
        <w:rPr>
          <w:rStyle w:val="apple-converted-space"/>
          <w:color w:val="1C1C1C"/>
          <w:sz w:val="22"/>
          <w:szCs w:val="22"/>
          <w:shd w:val="clear" w:color="auto" w:fill="FFFFFF"/>
        </w:rPr>
      </w:pPr>
      <w:r w:rsidRPr="00BA09DE">
        <w:rPr>
          <w:rStyle w:val="t-street-address"/>
          <w:color w:val="1C1C1C"/>
          <w:sz w:val="22"/>
          <w:szCs w:val="22"/>
          <w:bdr w:val="none" w:sz="0" w:space="0" w:color="auto" w:frame="1"/>
          <w:shd w:val="clear" w:color="auto" w:fill="FFFFFF"/>
        </w:rPr>
        <w:t>425 Water St</w:t>
      </w:r>
      <w:r w:rsidRPr="00BA09DE">
        <w:rPr>
          <w:rStyle w:val="apple-converted-space"/>
          <w:color w:val="1C1C1C"/>
          <w:sz w:val="22"/>
          <w:szCs w:val="22"/>
          <w:bdr w:val="none" w:sz="0" w:space="0" w:color="auto" w:frame="1"/>
          <w:shd w:val="clear" w:color="auto" w:fill="FFFFFF"/>
        </w:rPr>
        <w:t> </w:t>
      </w:r>
      <w:r w:rsidRPr="00BA09DE">
        <w:rPr>
          <w:rStyle w:val="apple-converted-space"/>
          <w:color w:val="1C1C1C"/>
          <w:sz w:val="22"/>
          <w:szCs w:val="22"/>
          <w:shd w:val="clear" w:color="auto" w:fill="FFFFFF"/>
        </w:rPr>
        <w:t> </w:t>
      </w:r>
    </w:p>
    <w:p w:rsidR="00D875E4" w:rsidRPr="00BA09DE" w:rsidRDefault="00D875E4" w:rsidP="00D875E4">
      <w:pPr>
        <w:rPr>
          <w:color w:val="1C1C1C"/>
          <w:sz w:val="22"/>
          <w:szCs w:val="22"/>
          <w:shd w:val="clear" w:color="auto" w:fill="FFFFFF"/>
        </w:rPr>
      </w:pPr>
      <w:r w:rsidRPr="00BA09DE">
        <w:rPr>
          <w:color w:val="1C1C1C"/>
          <w:sz w:val="22"/>
          <w:szCs w:val="22"/>
          <w:bdr w:val="none" w:sz="0" w:space="0" w:color="auto" w:frame="1"/>
          <w:shd w:val="clear" w:color="auto" w:fill="FFFFFF"/>
        </w:rPr>
        <w:t>Portsmouth</w:t>
      </w:r>
      <w:r w:rsidRPr="00BA09DE">
        <w:rPr>
          <w:color w:val="1C1C1C"/>
          <w:sz w:val="22"/>
          <w:szCs w:val="22"/>
          <w:shd w:val="clear" w:color="auto" w:fill="FFFFFF"/>
        </w:rPr>
        <w:t> </w:t>
      </w:r>
      <w:r w:rsidRPr="00BA09DE">
        <w:rPr>
          <w:color w:val="1C1C1C"/>
          <w:sz w:val="22"/>
          <w:szCs w:val="22"/>
          <w:bdr w:val="none" w:sz="0" w:space="0" w:color="auto" w:frame="1"/>
          <w:shd w:val="clear" w:color="auto" w:fill="FFFFFF"/>
        </w:rPr>
        <w:t>VA</w:t>
      </w:r>
      <w:r w:rsidRPr="00BA09DE">
        <w:rPr>
          <w:color w:val="1C1C1C"/>
          <w:sz w:val="22"/>
          <w:szCs w:val="22"/>
          <w:shd w:val="clear" w:color="auto" w:fill="FFFFFF"/>
        </w:rPr>
        <w:t> </w:t>
      </w:r>
      <w:r w:rsidRPr="00BA09DE">
        <w:rPr>
          <w:rStyle w:val="apple-converted-space"/>
          <w:color w:val="1C1C1C"/>
          <w:sz w:val="22"/>
          <w:szCs w:val="22"/>
          <w:shd w:val="clear" w:color="auto" w:fill="FFFFFF"/>
        </w:rPr>
        <w:t> </w:t>
      </w:r>
      <w:r w:rsidRPr="00BA09DE">
        <w:rPr>
          <w:color w:val="1C1C1C"/>
          <w:sz w:val="22"/>
          <w:szCs w:val="22"/>
          <w:bdr w:val="none" w:sz="0" w:space="0" w:color="auto" w:frame="1"/>
          <w:shd w:val="clear" w:color="auto" w:fill="FFFFFF"/>
        </w:rPr>
        <w:t>23704</w:t>
      </w:r>
      <w:r w:rsidRPr="00BA09DE">
        <w:rPr>
          <w:color w:val="1C1C1C"/>
          <w:sz w:val="22"/>
          <w:szCs w:val="22"/>
          <w:shd w:val="clear" w:color="auto" w:fill="FFFFFF"/>
        </w:rPr>
        <w:t> </w:t>
      </w:r>
    </w:p>
    <w:p w:rsidR="00D875E4" w:rsidRPr="00BA09DE" w:rsidRDefault="00D875E4" w:rsidP="00D875E4">
      <w:pPr>
        <w:ind w:left="1440" w:hanging="1440"/>
        <w:rPr>
          <w:sz w:val="22"/>
          <w:szCs w:val="22"/>
        </w:rPr>
      </w:pPr>
      <w:r w:rsidRPr="00BA09DE">
        <w:rPr>
          <w:sz w:val="22"/>
          <w:szCs w:val="22"/>
        </w:rPr>
        <w:t>(888) 839-1775</w:t>
      </w:r>
    </w:p>
    <w:p w:rsidR="00212173" w:rsidRDefault="00D875E4" w:rsidP="00D875E4">
      <w:pPr>
        <w:ind w:left="1440" w:hanging="1440"/>
        <w:rPr>
          <w:b/>
          <w:bCs/>
          <w:color w:val="FF0000"/>
        </w:rPr>
      </w:pPr>
      <w:r w:rsidRPr="00BA09DE">
        <w:rPr>
          <w:sz w:val="22"/>
          <w:szCs w:val="22"/>
        </w:rPr>
        <w:t xml:space="preserve">To book a room, use this link:  </w:t>
      </w:r>
      <w:hyperlink r:id="rId7" w:tgtFrame="_blank" w:history="1">
        <w:r w:rsidRPr="00BA09DE">
          <w:rPr>
            <w:rStyle w:val="Hyperlink"/>
            <w:b/>
            <w:bCs/>
            <w:sz w:val="22"/>
            <w:szCs w:val="22"/>
          </w:rPr>
          <w:t>Book your group rate for CASA Conference: A Partnership for Kids</w:t>
        </w:r>
      </w:hyperlink>
      <w:r w:rsidRPr="00200D8E">
        <w:rPr>
          <w:rFonts w:asciiTheme="minorHAnsi" w:hAnsiTheme="minorHAnsi" w:cs="Arial"/>
          <w:sz w:val="22"/>
          <w:szCs w:val="22"/>
        </w:rPr>
        <w:br/>
      </w:r>
    </w:p>
    <w:p w:rsidR="00A25116" w:rsidRDefault="00A25116" w:rsidP="00212173"/>
    <w:sectPr w:rsidR="00A25116" w:rsidSect="009D0A02">
      <w:pgSz w:w="12240" w:h="15840"/>
      <w:pgMar w:top="288" w:right="1152" w:bottom="28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C02"/>
    <w:multiLevelType w:val="hybridMultilevel"/>
    <w:tmpl w:val="43489546"/>
    <w:lvl w:ilvl="0" w:tplc="6DCCB9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600349"/>
    <w:multiLevelType w:val="hybridMultilevel"/>
    <w:tmpl w:val="351E2E52"/>
    <w:lvl w:ilvl="0" w:tplc="6DCCB978">
      <w:start w:val="1"/>
      <w:numFmt w:val="bullet"/>
      <w:lvlText w:val=""/>
      <w:lvlJc w:val="left"/>
      <w:pPr>
        <w:tabs>
          <w:tab w:val="num" w:pos="2156"/>
        </w:tabs>
        <w:ind w:left="2156" w:hanging="360"/>
      </w:pPr>
      <w:rPr>
        <w:rFonts w:ascii="Symbol" w:hAnsi="Symbol" w:hint="default"/>
        <w:color w:val="auto"/>
      </w:rPr>
    </w:lvl>
    <w:lvl w:ilvl="1" w:tplc="04090003" w:tentative="1">
      <w:start w:val="1"/>
      <w:numFmt w:val="bullet"/>
      <w:lvlText w:val="o"/>
      <w:lvlJc w:val="left"/>
      <w:pPr>
        <w:tabs>
          <w:tab w:val="num" w:pos="2876"/>
        </w:tabs>
        <w:ind w:left="2876" w:hanging="360"/>
      </w:pPr>
      <w:rPr>
        <w:rFonts w:ascii="Courier New" w:hAnsi="Courier New" w:cs="Courier New" w:hint="default"/>
      </w:rPr>
    </w:lvl>
    <w:lvl w:ilvl="2" w:tplc="04090005" w:tentative="1">
      <w:start w:val="1"/>
      <w:numFmt w:val="bullet"/>
      <w:lvlText w:val=""/>
      <w:lvlJc w:val="left"/>
      <w:pPr>
        <w:tabs>
          <w:tab w:val="num" w:pos="3596"/>
        </w:tabs>
        <w:ind w:left="3596" w:hanging="360"/>
      </w:pPr>
      <w:rPr>
        <w:rFonts w:ascii="Wingdings" w:hAnsi="Wingdings" w:hint="default"/>
      </w:rPr>
    </w:lvl>
    <w:lvl w:ilvl="3" w:tplc="04090001" w:tentative="1">
      <w:start w:val="1"/>
      <w:numFmt w:val="bullet"/>
      <w:lvlText w:val=""/>
      <w:lvlJc w:val="left"/>
      <w:pPr>
        <w:tabs>
          <w:tab w:val="num" w:pos="4316"/>
        </w:tabs>
        <w:ind w:left="4316" w:hanging="360"/>
      </w:pPr>
      <w:rPr>
        <w:rFonts w:ascii="Symbol" w:hAnsi="Symbol" w:hint="default"/>
      </w:rPr>
    </w:lvl>
    <w:lvl w:ilvl="4" w:tplc="04090003" w:tentative="1">
      <w:start w:val="1"/>
      <w:numFmt w:val="bullet"/>
      <w:lvlText w:val="o"/>
      <w:lvlJc w:val="left"/>
      <w:pPr>
        <w:tabs>
          <w:tab w:val="num" w:pos="5036"/>
        </w:tabs>
        <w:ind w:left="5036" w:hanging="360"/>
      </w:pPr>
      <w:rPr>
        <w:rFonts w:ascii="Courier New" w:hAnsi="Courier New" w:cs="Courier New" w:hint="default"/>
      </w:rPr>
    </w:lvl>
    <w:lvl w:ilvl="5" w:tplc="04090005" w:tentative="1">
      <w:start w:val="1"/>
      <w:numFmt w:val="bullet"/>
      <w:lvlText w:val=""/>
      <w:lvlJc w:val="left"/>
      <w:pPr>
        <w:tabs>
          <w:tab w:val="num" w:pos="5756"/>
        </w:tabs>
        <w:ind w:left="5756" w:hanging="360"/>
      </w:pPr>
      <w:rPr>
        <w:rFonts w:ascii="Wingdings" w:hAnsi="Wingdings" w:hint="default"/>
      </w:rPr>
    </w:lvl>
    <w:lvl w:ilvl="6" w:tplc="04090001" w:tentative="1">
      <w:start w:val="1"/>
      <w:numFmt w:val="bullet"/>
      <w:lvlText w:val=""/>
      <w:lvlJc w:val="left"/>
      <w:pPr>
        <w:tabs>
          <w:tab w:val="num" w:pos="6476"/>
        </w:tabs>
        <w:ind w:left="6476" w:hanging="360"/>
      </w:pPr>
      <w:rPr>
        <w:rFonts w:ascii="Symbol" w:hAnsi="Symbol" w:hint="default"/>
      </w:rPr>
    </w:lvl>
    <w:lvl w:ilvl="7" w:tplc="04090003" w:tentative="1">
      <w:start w:val="1"/>
      <w:numFmt w:val="bullet"/>
      <w:lvlText w:val="o"/>
      <w:lvlJc w:val="left"/>
      <w:pPr>
        <w:tabs>
          <w:tab w:val="num" w:pos="7196"/>
        </w:tabs>
        <w:ind w:left="7196" w:hanging="360"/>
      </w:pPr>
      <w:rPr>
        <w:rFonts w:ascii="Courier New" w:hAnsi="Courier New" w:cs="Courier New" w:hint="default"/>
      </w:rPr>
    </w:lvl>
    <w:lvl w:ilvl="8" w:tplc="04090005" w:tentative="1">
      <w:start w:val="1"/>
      <w:numFmt w:val="bullet"/>
      <w:lvlText w:val=""/>
      <w:lvlJc w:val="left"/>
      <w:pPr>
        <w:tabs>
          <w:tab w:val="num" w:pos="7916"/>
        </w:tabs>
        <w:ind w:left="7916" w:hanging="360"/>
      </w:pPr>
      <w:rPr>
        <w:rFonts w:ascii="Wingdings" w:hAnsi="Wingdings" w:hint="default"/>
      </w:rPr>
    </w:lvl>
  </w:abstractNum>
  <w:abstractNum w:abstractNumId="2">
    <w:nsid w:val="22DF78B6"/>
    <w:multiLevelType w:val="hybridMultilevel"/>
    <w:tmpl w:val="D528F92C"/>
    <w:lvl w:ilvl="0" w:tplc="6DCCB978">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5B435092"/>
    <w:multiLevelType w:val="hybridMultilevel"/>
    <w:tmpl w:val="54AA8DC4"/>
    <w:lvl w:ilvl="0" w:tplc="6DCCB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38"/>
    <w:rsid w:val="00017D0C"/>
    <w:rsid w:val="0003091E"/>
    <w:rsid w:val="001060C0"/>
    <w:rsid w:val="00117024"/>
    <w:rsid w:val="001936B7"/>
    <w:rsid w:val="00204232"/>
    <w:rsid w:val="00205EC4"/>
    <w:rsid w:val="00212173"/>
    <w:rsid w:val="00224FCC"/>
    <w:rsid w:val="00230845"/>
    <w:rsid w:val="00251AC4"/>
    <w:rsid w:val="002671D1"/>
    <w:rsid w:val="002F3871"/>
    <w:rsid w:val="00340351"/>
    <w:rsid w:val="003529FD"/>
    <w:rsid w:val="003967E4"/>
    <w:rsid w:val="004127A6"/>
    <w:rsid w:val="004C09B8"/>
    <w:rsid w:val="004C5538"/>
    <w:rsid w:val="004D448F"/>
    <w:rsid w:val="00561F97"/>
    <w:rsid w:val="00571AF1"/>
    <w:rsid w:val="00592843"/>
    <w:rsid w:val="005A0341"/>
    <w:rsid w:val="005D26C4"/>
    <w:rsid w:val="006143BE"/>
    <w:rsid w:val="006157F9"/>
    <w:rsid w:val="00644E29"/>
    <w:rsid w:val="006560C4"/>
    <w:rsid w:val="00692FC6"/>
    <w:rsid w:val="006E49C2"/>
    <w:rsid w:val="007145B1"/>
    <w:rsid w:val="00747997"/>
    <w:rsid w:val="007A2567"/>
    <w:rsid w:val="007C6C6E"/>
    <w:rsid w:val="00876FE9"/>
    <w:rsid w:val="008D2630"/>
    <w:rsid w:val="00955642"/>
    <w:rsid w:val="00971C4B"/>
    <w:rsid w:val="00996C92"/>
    <w:rsid w:val="009A75A6"/>
    <w:rsid w:val="009D0A02"/>
    <w:rsid w:val="00A25116"/>
    <w:rsid w:val="00A3633C"/>
    <w:rsid w:val="00A6671A"/>
    <w:rsid w:val="00A705DE"/>
    <w:rsid w:val="00A87545"/>
    <w:rsid w:val="00AE7AE7"/>
    <w:rsid w:val="00AF57F5"/>
    <w:rsid w:val="00B10EB6"/>
    <w:rsid w:val="00B1267B"/>
    <w:rsid w:val="00B27A69"/>
    <w:rsid w:val="00B813A4"/>
    <w:rsid w:val="00B86636"/>
    <w:rsid w:val="00B90C3F"/>
    <w:rsid w:val="00BA09DE"/>
    <w:rsid w:val="00BF3EC7"/>
    <w:rsid w:val="00C359B9"/>
    <w:rsid w:val="00C87A7B"/>
    <w:rsid w:val="00CD68CA"/>
    <w:rsid w:val="00CF2FBA"/>
    <w:rsid w:val="00CF58C8"/>
    <w:rsid w:val="00D548A7"/>
    <w:rsid w:val="00D875E4"/>
    <w:rsid w:val="00D97CE5"/>
    <w:rsid w:val="00DA29DC"/>
    <w:rsid w:val="00DA7610"/>
    <w:rsid w:val="00E457FD"/>
    <w:rsid w:val="00E67FC8"/>
    <w:rsid w:val="00EA23C1"/>
    <w:rsid w:val="00EB2EB4"/>
    <w:rsid w:val="00EE0A79"/>
    <w:rsid w:val="00F1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FE9"/>
  </w:style>
  <w:style w:type="paragraph" w:styleId="Heading1">
    <w:name w:val="heading 1"/>
    <w:basedOn w:val="Normal"/>
    <w:next w:val="Normal"/>
    <w:qFormat/>
    <w:rsid w:val="00876FE9"/>
    <w:pPr>
      <w:keepNext/>
      <w:jc w:val="center"/>
      <w:outlineLvl w:val="0"/>
    </w:pPr>
    <w:rPr>
      <w:b/>
      <w:bCs/>
    </w:rPr>
  </w:style>
  <w:style w:type="paragraph" w:styleId="Heading2">
    <w:name w:val="heading 2"/>
    <w:basedOn w:val="Normal"/>
    <w:next w:val="Normal"/>
    <w:qFormat/>
    <w:rsid w:val="00876FE9"/>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6FE9"/>
    <w:pPr>
      <w:jc w:val="center"/>
    </w:pPr>
    <w:rPr>
      <w:b/>
      <w:bCs/>
    </w:rPr>
  </w:style>
  <w:style w:type="paragraph" w:styleId="BodyTextIndent">
    <w:name w:val="Body Text Indent"/>
    <w:basedOn w:val="Normal"/>
    <w:rsid w:val="00876FE9"/>
    <w:pPr>
      <w:ind w:left="2880"/>
    </w:pPr>
    <w:rPr>
      <w:b/>
      <w:bCs/>
    </w:rPr>
  </w:style>
  <w:style w:type="paragraph" w:styleId="DocumentMap">
    <w:name w:val="Document Map"/>
    <w:basedOn w:val="Normal"/>
    <w:semiHidden/>
    <w:rsid w:val="004C5538"/>
    <w:pPr>
      <w:shd w:val="clear" w:color="auto" w:fill="000080"/>
    </w:pPr>
    <w:rPr>
      <w:rFonts w:ascii="Tahoma" w:hAnsi="Tahoma" w:cs="Tahoma"/>
    </w:rPr>
  </w:style>
  <w:style w:type="paragraph" w:styleId="BalloonText">
    <w:name w:val="Balloon Text"/>
    <w:basedOn w:val="Normal"/>
    <w:link w:val="BalloonTextChar"/>
    <w:rsid w:val="006157F9"/>
    <w:rPr>
      <w:rFonts w:ascii="Tahoma" w:hAnsi="Tahoma" w:cs="Tahoma"/>
      <w:sz w:val="16"/>
      <w:szCs w:val="16"/>
    </w:rPr>
  </w:style>
  <w:style w:type="character" w:customStyle="1" w:styleId="BalloonTextChar">
    <w:name w:val="Balloon Text Char"/>
    <w:basedOn w:val="DefaultParagraphFont"/>
    <w:link w:val="BalloonText"/>
    <w:rsid w:val="006157F9"/>
    <w:rPr>
      <w:rFonts w:ascii="Tahoma" w:hAnsi="Tahoma" w:cs="Tahoma"/>
      <w:sz w:val="16"/>
      <w:szCs w:val="16"/>
    </w:rPr>
  </w:style>
  <w:style w:type="character" w:styleId="Hyperlink">
    <w:name w:val="Hyperlink"/>
    <w:basedOn w:val="DefaultParagraphFont"/>
    <w:rsid w:val="00212173"/>
    <w:rPr>
      <w:color w:val="0000FF"/>
      <w:u w:val="single"/>
    </w:rPr>
  </w:style>
  <w:style w:type="paragraph" w:styleId="ListParagraph">
    <w:name w:val="List Paragraph"/>
    <w:basedOn w:val="Normal"/>
    <w:uiPriority w:val="34"/>
    <w:qFormat/>
    <w:rsid w:val="00A87545"/>
    <w:pPr>
      <w:ind w:left="720"/>
      <w:contextualSpacing/>
    </w:pPr>
  </w:style>
  <w:style w:type="paragraph" w:styleId="NormalWeb">
    <w:name w:val="Normal (Web)"/>
    <w:basedOn w:val="Normal"/>
    <w:uiPriority w:val="99"/>
    <w:rsid w:val="00AF57F5"/>
    <w:pPr>
      <w:spacing w:before="100" w:beforeAutospacing="1" w:after="100" w:afterAutospacing="1"/>
    </w:pPr>
    <w:rPr>
      <w:sz w:val="24"/>
      <w:szCs w:val="24"/>
    </w:rPr>
  </w:style>
  <w:style w:type="character" w:customStyle="1" w:styleId="telephone">
    <w:name w:val="telephone"/>
    <w:basedOn w:val="DefaultParagraphFont"/>
    <w:rsid w:val="005A0341"/>
  </w:style>
  <w:style w:type="character" w:customStyle="1" w:styleId="t-street-address">
    <w:name w:val="t-street-address"/>
    <w:basedOn w:val="DefaultParagraphFont"/>
    <w:rsid w:val="00D875E4"/>
  </w:style>
  <w:style w:type="character" w:customStyle="1" w:styleId="apple-converted-space">
    <w:name w:val="apple-converted-space"/>
    <w:basedOn w:val="DefaultParagraphFont"/>
    <w:rsid w:val="00D87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FE9"/>
  </w:style>
  <w:style w:type="paragraph" w:styleId="Heading1">
    <w:name w:val="heading 1"/>
    <w:basedOn w:val="Normal"/>
    <w:next w:val="Normal"/>
    <w:qFormat/>
    <w:rsid w:val="00876FE9"/>
    <w:pPr>
      <w:keepNext/>
      <w:jc w:val="center"/>
      <w:outlineLvl w:val="0"/>
    </w:pPr>
    <w:rPr>
      <w:b/>
      <w:bCs/>
    </w:rPr>
  </w:style>
  <w:style w:type="paragraph" w:styleId="Heading2">
    <w:name w:val="heading 2"/>
    <w:basedOn w:val="Normal"/>
    <w:next w:val="Normal"/>
    <w:qFormat/>
    <w:rsid w:val="00876FE9"/>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6FE9"/>
    <w:pPr>
      <w:jc w:val="center"/>
    </w:pPr>
    <w:rPr>
      <w:b/>
      <w:bCs/>
    </w:rPr>
  </w:style>
  <w:style w:type="paragraph" w:styleId="BodyTextIndent">
    <w:name w:val="Body Text Indent"/>
    <w:basedOn w:val="Normal"/>
    <w:rsid w:val="00876FE9"/>
    <w:pPr>
      <w:ind w:left="2880"/>
    </w:pPr>
    <w:rPr>
      <w:b/>
      <w:bCs/>
    </w:rPr>
  </w:style>
  <w:style w:type="paragraph" w:styleId="DocumentMap">
    <w:name w:val="Document Map"/>
    <w:basedOn w:val="Normal"/>
    <w:semiHidden/>
    <w:rsid w:val="004C5538"/>
    <w:pPr>
      <w:shd w:val="clear" w:color="auto" w:fill="000080"/>
    </w:pPr>
    <w:rPr>
      <w:rFonts w:ascii="Tahoma" w:hAnsi="Tahoma" w:cs="Tahoma"/>
    </w:rPr>
  </w:style>
  <w:style w:type="paragraph" w:styleId="BalloonText">
    <w:name w:val="Balloon Text"/>
    <w:basedOn w:val="Normal"/>
    <w:link w:val="BalloonTextChar"/>
    <w:rsid w:val="006157F9"/>
    <w:rPr>
      <w:rFonts w:ascii="Tahoma" w:hAnsi="Tahoma" w:cs="Tahoma"/>
      <w:sz w:val="16"/>
      <w:szCs w:val="16"/>
    </w:rPr>
  </w:style>
  <w:style w:type="character" w:customStyle="1" w:styleId="BalloonTextChar">
    <w:name w:val="Balloon Text Char"/>
    <w:basedOn w:val="DefaultParagraphFont"/>
    <w:link w:val="BalloonText"/>
    <w:rsid w:val="006157F9"/>
    <w:rPr>
      <w:rFonts w:ascii="Tahoma" w:hAnsi="Tahoma" w:cs="Tahoma"/>
      <w:sz w:val="16"/>
      <w:szCs w:val="16"/>
    </w:rPr>
  </w:style>
  <w:style w:type="character" w:styleId="Hyperlink">
    <w:name w:val="Hyperlink"/>
    <w:basedOn w:val="DefaultParagraphFont"/>
    <w:rsid w:val="00212173"/>
    <w:rPr>
      <w:color w:val="0000FF"/>
      <w:u w:val="single"/>
    </w:rPr>
  </w:style>
  <w:style w:type="paragraph" w:styleId="ListParagraph">
    <w:name w:val="List Paragraph"/>
    <w:basedOn w:val="Normal"/>
    <w:uiPriority w:val="34"/>
    <w:qFormat/>
    <w:rsid w:val="00A87545"/>
    <w:pPr>
      <w:ind w:left="720"/>
      <w:contextualSpacing/>
    </w:pPr>
  </w:style>
  <w:style w:type="paragraph" w:styleId="NormalWeb">
    <w:name w:val="Normal (Web)"/>
    <w:basedOn w:val="Normal"/>
    <w:uiPriority w:val="99"/>
    <w:rsid w:val="00AF57F5"/>
    <w:pPr>
      <w:spacing w:before="100" w:beforeAutospacing="1" w:after="100" w:afterAutospacing="1"/>
    </w:pPr>
    <w:rPr>
      <w:sz w:val="24"/>
      <w:szCs w:val="24"/>
    </w:rPr>
  </w:style>
  <w:style w:type="character" w:customStyle="1" w:styleId="telephone">
    <w:name w:val="telephone"/>
    <w:basedOn w:val="DefaultParagraphFont"/>
    <w:rsid w:val="005A0341"/>
  </w:style>
  <w:style w:type="character" w:customStyle="1" w:styleId="t-street-address">
    <w:name w:val="t-street-address"/>
    <w:basedOn w:val="DefaultParagraphFont"/>
    <w:rsid w:val="00D875E4"/>
  </w:style>
  <w:style w:type="character" w:customStyle="1" w:styleId="apple-converted-space">
    <w:name w:val="apple-converted-space"/>
    <w:basedOn w:val="DefaultParagraphFont"/>
    <w:rsid w:val="00D8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98654">
      <w:bodyDiv w:val="1"/>
      <w:marLeft w:val="0"/>
      <w:marRight w:val="0"/>
      <w:marTop w:val="0"/>
      <w:marBottom w:val="0"/>
      <w:divBdr>
        <w:top w:val="none" w:sz="0" w:space="0" w:color="auto"/>
        <w:left w:val="none" w:sz="0" w:space="0" w:color="auto"/>
        <w:bottom w:val="none" w:sz="0" w:space="0" w:color="auto"/>
        <w:right w:val="none" w:sz="0" w:space="0" w:color="auto"/>
      </w:divBdr>
    </w:div>
    <w:div w:id="21190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riott.com/meeting-event-hotels/group-corporate-travel/groupCorp.mi?resLinkData=CASA%20Conference:%20A%20Partnership%20for%20Kids%5Eorfpt%60cascasa%6089.00%60USD%60false%602%6011/15/16%6011/19/16%6010/16/16&amp;app=resvlink&amp;stop_mobi=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js.virginia.gov/eventRegistration/register.cfm?eventid=254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Virginia Department of Criminal Justice Services</vt:lpstr>
    </vt:vector>
  </TitlesOfParts>
  <Company>DCJS</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Criminal Justice Services</dc:title>
  <dc:creator>williams</dc:creator>
  <cp:lastModifiedBy>Bryan Scharf</cp:lastModifiedBy>
  <cp:revision>3</cp:revision>
  <cp:lastPrinted>2012-08-08T12:11:00Z</cp:lastPrinted>
  <dcterms:created xsi:type="dcterms:W3CDTF">2016-07-05T13:11:00Z</dcterms:created>
  <dcterms:modified xsi:type="dcterms:W3CDTF">2016-08-12T13:15:00Z</dcterms:modified>
</cp:coreProperties>
</file>