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bookmarkStart w:id="0" w:name="_GoBack"/>
      <w:bookmarkEnd w:id="0"/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>NOVA Basic CRT Training</w:t>
      </w:r>
    </w:p>
    <w:p w:rsidR="00752C5A" w:rsidRPr="00DB03CC" w:rsidRDefault="00D274E1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rStyle w:val="IntenseReference"/>
          <w:color w:val="4F6228" w:themeColor="accent3" w:themeShade="80"/>
          <w:sz w:val="36"/>
          <w:szCs w:val="36"/>
        </w:rPr>
        <w:t>August 6-8</w:t>
      </w:r>
      <w:r w:rsidR="00216BDD" w:rsidRPr="00DB03CC">
        <w:rPr>
          <w:rStyle w:val="IntenseReference"/>
          <w:color w:val="4F6228" w:themeColor="accent3" w:themeShade="80"/>
          <w:sz w:val="36"/>
          <w:szCs w:val="36"/>
        </w:rPr>
        <w:t>, 2019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Can You Receive Text Messages on Your Cellphone?    ____Yes  ____ No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be a part of the Virginia Crisis Response Team?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 xml:space="preserve">(Examples: speak a second language, cultural and/or religious </w:t>
            </w:r>
            <w:r w:rsidRPr="00DB03CC">
              <w:rPr>
                <w:sz w:val="24"/>
                <w:szCs w:val="24"/>
              </w:rPr>
              <w:lastRenderedPageBreak/>
              <w:t>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383BB5" w:rsidRPr="00383BB5">
              <w:rPr>
                <w:sz w:val="24"/>
                <w:szCs w:val="24"/>
              </w:rPr>
              <w:t>To be considered for a scholarship, the applicant must be</w:t>
            </w:r>
            <w:r w:rsidRPr="00383BB5">
              <w:rPr>
                <w:sz w:val="24"/>
                <w:szCs w:val="24"/>
              </w:rPr>
              <w:t xml:space="preserve"> </w:t>
            </w:r>
            <w:r w:rsidR="00383BB5" w:rsidRPr="00383BB5">
              <w:rPr>
                <w:sz w:val="24"/>
                <w:szCs w:val="24"/>
              </w:rPr>
              <w:t xml:space="preserve">a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>om Region 4 or Region 6</w:t>
            </w:r>
            <w:r w:rsidR="00383BB5" w:rsidRPr="00383BB5">
              <w:rPr>
                <w:sz w:val="24"/>
                <w:szCs w:val="24"/>
              </w:rPr>
              <w:t>. 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D274E1">
        <w:rPr>
          <w:b/>
          <w:sz w:val="28"/>
          <w:szCs w:val="28"/>
        </w:rPr>
        <w:t>July 1</w:t>
      </w:r>
      <w:r w:rsidR="000B51FA">
        <w:rPr>
          <w:b/>
          <w:sz w:val="28"/>
          <w:szCs w:val="28"/>
        </w:rPr>
        <w:t>, 2019</w:t>
      </w:r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4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 xml:space="preserve">Julia Fuller-Wilson, State </w:t>
      </w:r>
      <w:r w:rsidR="007C2606" w:rsidRPr="008A4AC9">
        <w:rPr>
          <w:b/>
        </w:rPr>
        <w:t>Crisis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0B51FA"/>
    <w:rsid w:val="00216BDD"/>
    <w:rsid w:val="00383BB5"/>
    <w:rsid w:val="0061081A"/>
    <w:rsid w:val="00613795"/>
    <w:rsid w:val="006748FA"/>
    <w:rsid w:val="006C6608"/>
    <w:rsid w:val="00752C5A"/>
    <w:rsid w:val="007C2606"/>
    <w:rsid w:val="00834D6D"/>
    <w:rsid w:val="008A311E"/>
    <w:rsid w:val="008A4AC9"/>
    <w:rsid w:val="0093108F"/>
    <w:rsid w:val="009B450D"/>
    <w:rsid w:val="00A6786E"/>
    <w:rsid w:val="00C73CBC"/>
    <w:rsid w:val="00D274E1"/>
    <w:rsid w:val="00DB03CC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CD8F9-9B00-4425-88B4-AB444B7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fuller-wilson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Miles, Candace (DCJS)</cp:lastModifiedBy>
  <cp:revision>2</cp:revision>
  <dcterms:created xsi:type="dcterms:W3CDTF">2019-04-18T17:27:00Z</dcterms:created>
  <dcterms:modified xsi:type="dcterms:W3CDTF">2019-04-18T17:27:00Z</dcterms:modified>
</cp:coreProperties>
</file>