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3D0" w:rsidRDefault="002F43D0">
      <w:pPr>
        <w:pStyle w:val="Title"/>
        <w:rPr>
          <w:b/>
          <w:sz w:val="20"/>
        </w:rPr>
      </w:pPr>
      <w:r>
        <w:rPr>
          <w:b/>
          <w:sz w:val="20"/>
        </w:rPr>
        <w:t xml:space="preserve">U.S. DEPARTMENT OF JUSTICE </w:t>
      </w:r>
      <w:bookmarkStart w:id="0" w:name="_GoBack"/>
      <w:bookmarkEnd w:id="0"/>
    </w:p>
    <w:p w:rsidR="002F43D0" w:rsidRDefault="002F43D0">
      <w:pPr>
        <w:pStyle w:val="Title"/>
        <w:rPr>
          <w:b/>
          <w:i/>
          <w:sz w:val="20"/>
        </w:rPr>
      </w:pPr>
      <w:r>
        <w:rPr>
          <w:b/>
          <w:i/>
          <w:sz w:val="20"/>
        </w:rPr>
        <w:t>OFFICE OF JUSTICE PROGRAMS</w:t>
      </w:r>
    </w:p>
    <w:p w:rsidR="002F43D0" w:rsidRDefault="002F43D0">
      <w:pPr>
        <w:pStyle w:val="Subtitle"/>
        <w:pBdr>
          <w:bottom w:val="single" w:sz="4" w:space="1" w:color="auto"/>
        </w:pBdr>
        <w:rPr>
          <w:i/>
        </w:rPr>
      </w:pPr>
      <w:r>
        <w:rPr>
          <w:i/>
          <w:sz w:val="20"/>
        </w:rPr>
        <w:t>OFFICE OF THE COMPTROLLER</w:t>
      </w:r>
    </w:p>
    <w:p w:rsidR="002F43D0" w:rsidRDefault="002F43D0">
      <w:pPr>
        <w:widowControl w:val="0"/>
        <w:rPr>
          <w:i/>
          <w:snapToGrid w:val="0"/>
          <w:color w:val="000000"/>
          <w:sz w:val="22"/>
        </w:rPr>
      </w:pPr>
    </w:p>
    <w:p w:rsidR="002F43D0" w:rsidRDefault="002F43D0">
      <w:pPr>
        <w:pStyle w:val="Heading2"/>
        <w:rPr>
          <w:sz w:val="22"/>
        </w:rPr>
      </w:pPr>
      <w:r>
        <w:rPr>
          <w:sz w:val="22"/>
        </w:rPr>
        <w:t>CERTIFICATIONS REGARDING LOBBYING; DEBARMENT, SUSPENSION AND</w:t>
      </w:r>
    </w:p>
    <w:p w:rsidR="002F43D0" w:rsidRDefault="002F43D0">
      <w:pPr>
        <w:widowControl w:val="0"/>
        <w:jc w:val="center"/>
        <w:rPr>
          <w:b/>
          <w:snapToGrid w:val="0"/>
          <w:color w:val="000000"/>
          <w:sz w:val="22"/>
        </w:rPr>
      </w:pPr>
      <w:r>
        <w:rPr>
          <w:b/>
          <w:snapToGrid w:val="0"/>
          <w:color w:val="000000"/>
          <w:sz w:val="22"/>
        </w:rPr>
        <w:t>OTHER RESPONSIBILITY MATTERS; AND DRUG-FREE WORKPLACE REQUIREMENTS</w:t>
      </w:r>
    </w:p>
    <w:p w:rsidR="002F43D0" w:rsidRDefault="002F43D0">
      <w:pPr>
        <w:widowControl w:val="0"/>
        <w:rPr>
          <w:snapToGrid w:val="0"/>
          <w:color w:val="000000"/>
          <w:sz w:val="22"/>
        </w:rPr>
      </w:pPr>
    </w:p>
    <w:p w:rsidR="002F43D0" w:rsidRDefault="002F43D0">
      <w:pPr>
        <w:widowControl w:val="0"/>
        <w:rPr>
          <w:snapToGrid w:val="0"/>
          <w:color w:val="000000"/>
          <w:sz w:val="18"/>
        </w:rPr>
      </w:pPr>
      <w:r>
        <w:rPr>
          <w:snapToGrid w:val="0"/>
          <w:color w:val="000000"/>
          <w:sz w:val="18"/>
        </w:rPr>
        <w:t xml:space="preserve">Applicants should refer to the regulations cited below to determine the certification to which they are required to </w:t>
      </w:r>
      <w:r>
        <w:rPr>
          <w:snapToGrid w:val="0"/>
          <w:sz w:val="18"/>
        </w:rPr>
        <w:t xml:space="preserve">attest. Applicants should also review the instructions for certification included in the regulations before completing this </w:t>
      </w:r>
      <w:r>
        <w:rPr>
          <w:snapToGrid w:val="0"/>
          <w:color w:val="000000"/>
          <w:sz w:val="18"/>
        </w:rPr>
        <w:t>form. Signature of this form provides for compliance with certification requirements under 28 CFR Part 69. “New Restriction’s on Lobbying” and 28 CFR Part 67, “Government-wide Debarment and Suspension (Non-procurement) and Government-wide Requirements for Drug-Free Workplace (Grants).” The certifications shall be treated as a material representation of fact upon which reliance will be placed when the Department of Justice determines to award the covered transaction, grant, or cooperative agreement.</w:t>
      </w:r>
    </w:p>
    <w:p w:rsidR="002F43D0" w:rsidRDefault="002F43D0">
      <w:pPr>
        <w:widowControl w:val="0"/>
        <w:rPr>
          <w:rFonts w:ascii="Courier" w:hAnsi="Courier"/>
          <w:snapToGrid w:val="0"/>
          <w:color w:val="000000"/>
          <w:sz w:val="18"/>
        </w:rPr>
      </w:pPr>
    </w:p>
    <w:p w:rsidR="002F43D0" w:rsidRDefault="002F43D0">
      <w:pPr>
        <w:widowControl w:val="0"/>
        <w:rPr>
          <w:rFonts w:ascii="Courier New" w:hAnsi="Courier New"/>
          <w:snapToGrid w:val="0"/>
          <w:color w:val="000000"/>
          <w:sz w:val="18"/>
        </w:rPr>
        <w:sectPr w:rsidR="002F43D0">
          <w:headerReference w:type="default" r:id="rId6"/>
          <w:pgSz w:w="12240" w:h="15840" w:code="1"/>
          <w:pgMar w:top="720" w:right="720" w:bottom="936" w:left="720" w:header="0" w:footer="0" w:gutter="0"/>
          <w:cols w:space="720"/>
          <w:noEndnote/>
        </w:sectPr>
      </w:pPr>
    </w:p>
    <w:p w:rsidR="002F43D0" w:rsidRDefault="002F43D0">
      <w:pPr>
        <w:widowControl w:val="0"/>
        <w:rPr>
          <w:b/>
          <w:snapToGrid w:val="0"/>
          <w:color w:val="000000"/>
          <w:sz w:val="18"/>
        </w:rPr>
      </w:pPr>
      <w:r>
        <w:rPr>
          <w:b/>
          <w:snapToGrid w:val="0"/>
          <w:color w:val="000000"/>
          <w:sz w:val="18"/>
        </w:rPr>
        <w:t>1. LOBBYING</w:t>
      </w:r>
    </w:p>
    <w:p w:rsidR="002F43D0" w:rsidRDefault="002F43D0">
      <w:pPr>
        <w:pStyle w:val="BodyText3"/>
        <w:rPr>
          <w:sz w:val="18"/>
        </w:rPr>
      </w:pPr>
      <w:r>
        <w:rPr>
          <w:sz w:val="18"/>
        </w:rPr>
        <w:t>As required by Section 1352, Title 31 of the U.S. Code, and implemented at 28 CFR Part 69, for persons entering into a grantor cooperative agreement over $100,000 as defined at 28 CFR Part 69, the applicant certifies that:</w:t>
      </w:r>
    </w:p>
    <w:p w:rsidR="002F43D0" w:rsidRDefault="002F43D0">
      <w:pPr>
        <w:widowControl w:val="0"/>
        <w:rPr>
          <w:snapToGrid w:val="0"/>
          <w:color w:val="000000"/>
          <w:sz w:val="18"/>
        </w:rPr>
      </w:pPr>
    </w:p>
    <w:p w:rsidR="002F43D0" w:rsidRDefault="002F43D0">
      <w:pPr>
        <w:pStyle w:val="BodyText3"/>
        <w:rPr>
          <w:sz w:val="18"/>
        </w:rPr>
      </w:pPr>
      <w:r>
        <w:rPr>
          <w:sz w:val="18"/>
        </w:rPr>
        <w:t>(a) 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making of any Federal grant, the entering into of any cooperative agreement, and the extension, continuation, renewal, amendment, or modification of any Federal grant or cooperative agreement;</w:t>
      </w:r>
    </w:p>
    <w:p w:rsidR="002F43D0" w:rsidRDefault="002F43D0">
      <w:pPr>
        <w:widowControl w:val="0"/>
        <w:rPr>
          <w:snapToGrid w:val="0"/>
          <w:color w:val="000000"/>
          <w:sz w:val="18"/>
        </w:rPr>
      </w:pPr>
    </w:p>
    <w:p w:rsidR="002F43D0" w:rsidRDefault="002F43D0">
      <w:pPr>
        <w:pStyle w:val="BodyText3"/>
        <w:rPr>
          <w:sz w:val="18"/>
        </w:rPr>
      </w:pPr>
      <w:r>
        <w:rPr>
          <w:sz w:val="18"/>
        </w:rPr>
        <w:t>(b)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grant or cooperative agreement, the undersigned shall complete and submit Standard Form - LLL, “Disclosure of Lobbying Activities,” in accordance with its instructions:</w:t>
      </w:r>
    </w:p>
    <w:p w:rsidR="002F43D0" w:rsidRDefault="002F43D0">
      <w:pPr>
        <w:pStyle w:val="BodyText3"/>
        <w:rPr>
          <w:sz w:val="18"/>
        </w:rPr>
      </w:pPr>
    </w:p>
    <w:p w:rsidR="002F43D0" w:rsidRDefault="002F43D0">
      <w:pPr>
        <w:pStyle w:val="BodyText3"/>
        <w:rPr>
          <w:sz w:val="18"/>
        </w:rPr>
      </w:pPr>
      <w:r>
        <w:rPr>
          <w:sz w:val="18"/>
        </w:rPr>
        <w:t xml:space="preserve">(c) The undersigned shall require that the language of this certification be included in the award documents for all </w:t>
      </w:r>
      <w:proofErr w:type="spellStart"/>
      <w:r>
        <w:rPr>
          <w:sz w:val="18"/>
        </w:rPr>
        <w:t>subawards</w:t>
      </w:r>
      <w:proofErr w:type="spellEnd"/>
      <w:r>
        <w:rPr>
          <w:sz w:val="18"/>
        </w:rPr>
        <w:t xml:space="preserve"> at all tiers (including subgrants, contracts under grants and cooperative agreements1 and subcontracts) and that all </w:t>
      </w:r>
      <w:proofErr w:type="spellStart"/>
      <w:r>
        <w:rPr>
          <w:sz w:val="18"/>
        </w:rPr>
        <w:t>subrecipients</w:t>
      </w:r>
      <w:proofErr w:type="spellEnd"/>
      <w:r>
        <w:rPr>
          <w:sz w:val="18"/>
        </w:rPr>
        <w:t xml:space="preserve"> shall certify and disclose accordingly.</w:t>
      </w:r>
    </w:p>
    <w:p w:rsidR="002F43D0" w:rsidRDefault="002F43D0">
      <w:pPr>
        <w:widowControl w:val="0"/>
        <w:rPr>
          <w:snapToGrid w:val="0"/>
          <w:color w:val="000000"/>
          <w:sz w:val="18"/>
        </w:rPr>
      </w:pPr>
    </w:p>
    <w:p w:rsidR="002F43D0" w:rsidRDefault="002F43D0">
      <w:pPr>
        <w:widowControl w:val="0"/>
        <w:rPr>
          <w:b/>
          <w:snapToGrid w:val="0"/>
          <w:color w:val="000000"/>
          <w:sz w:val="18"/>
        </w:rPr>
      </w:pPr>
      <w:r>
        <w:rPr>
          <w:b/>
          <w:snapToGrid w:val="0"/>
          <w:color w:val="000000"/>
          <w:sz w:val="18"/>
        </w:rPr>
        <w:t>2. DEBARMENT, SUSPENSION, AND OTHER</w:t>
      </w:r>
    </w:p>
    <w:p w:rsidR="002F43D0" w:rsidRDefault="002F43D0">
      <w:pPr>
        <w:widowControl w:val="0"/>
        <w:rPr>
          <w:b/>
          <w:snapToGrid w:val="0"/>
          <w:color w:val="000000"/>
          <w:sz w:val="18"/>
        </w:rPr>
      </w:pPr>
      <w:r>
        <w:rPr>
          <w:b/>
          <w:snapToGrid w:val="0"/>
          <w:color w:val="000000"/>
          <w:sz w:val="18"/>
        </w:rPr>
        <w:t>RESPONSIBIUTY MATTERS</w:t>
      </w:r>
    </w:p>
    <w:p w:rsidR="002F43D0" w:rsidRDefault="002F43D0">
      <w:pPr>
        <w:widowControl w:val="0"/>
        <w:rPr>
          <w:b/>
          <w:snapToGrid w:val="0"/>
          <w:color w:val="000000"/>
          <w:sz w:val="18"/>
        </w:rPr>
      </w:pPr>
      <w:r>
        <w:rPr>
          <w:b/>
          <w:snapToGrid w:val="0"/>
          <w:color w:val="000000"/>
          <w:sz w:val="18"/>
        </w:rPr>
        <w:t>(DIRECT RECIPIENT)</w:t>
      </w:r>
    </w:p>
    <w:p w:rsidR="002F43D0" w:rsidRDefault="002F43D0">
      <w:pPr>
        <w:widowControl w:val="0"/>
        <w:rPr>
          <w:snapToGrid w:val="0"/>
          <w:color w:val="000000"/>
          <w:sz w:val="18"/>
        </w:rPr>
      </w:pPr>
      <w:r>
        <w:rPr>
          <w:snapToGrid w:val="0"/>
          <w:color w:val="000000"/>
          <w:sz w:val="18"/>
        </w:rPr>
        <w:t>As required by Executive Order 12549, Debarment and</w:t>
      </w:r>
    </w:p>
    <w:p w:rsidR="002F43D0" w:rsidRDefault="002F43D0">
      <w:pPr>
        <w:widowControl w:val="0"/>
        <w:rPr>
          <w:snapToGrid w:val="0"/>
          <w:color w:val="000000"/>
          <w:sz w:val="18"/>
        </w:rPr>
      </w:pPr>
      <w:r>
        <w:rPr>
          <w:snapToGrid w:val="0"/>
          <w:color w:val="000000"/>
          <w:sz w:val="18"/>
        </w:rPr>
        <w:t>Suspension, and Implemented at 28 CFR Part 67, for prospective participants in primary covered transactions, as defined at 28 CFR Part 67, Section 67.510</w:t>
      </w:r>
    </w:p>
    <w:p w:rsidR="002F43D0" w:rsidRDefault="002F43D0">
      <w:pPr>
        <w:pStyle w:val="BodyTextIndent"/>
        <w:ind w:left="0"/>
        <w:rPr>
          <w:sz w:val="20"/>
        </w:rPr>
      </w:pPr>
    </w:p>
    <w:p w:rsidR="002F43D0" w:rsidRDefault="002F43D0">
      <w:pPr>
        <w:pStyle w:val="BodyTextIndent"/>
        <w:ind w:left="0"/>
        <w:rPr>
          <w:sz w:val="18"/>
        </w:rPr>
      </w:pPr>
      <w:r>
        <w:rPr>
          <w:sz w:val="18"/>
        </w:rPr>
        <w:t>A. The applicant certifies that it and its principals:</w:t>
      </w:r>
    </w:p>
    <w:p w:rsidR="002F43D0" w:rsidRDefault="002F43D0">
      <w:pPr>
        <w:widowControl w:val="0"/>
        <w:rPr>
          <w:snapToGrid w:val="0"/>
          <w:color w:val="000000"/>
          <w:sz w:val="18"/>
        </w:rPr>
      </w:pPr>
    </w:p>
    <w:p w:rsidR="002F43D0" w:rsidRDefault="002F43D0">
      <w:pPr>
        <w:widowControl w:val="0"/>
        <w:rPr>
          <w:snapToGrid w:val="0"/>
          <w:color w:val="000000"/>
          <w:sz w:val="18"/>
        </w:rPr>
      </w:pPr>
      <w:r>
        <w:rPr>
          <w:snapToGrid w:val="0"/>
          <w:color w:val="000000"/>
          <w:sz w:val="18"/>
        </w:rPr>
        <w:t>(a) Are not presently debarred, suspended, proposed for debarment, declared ineligible, sentenced to a denial of Federal benefits by a State or Federal court, or voluntarily excluded from covered transactions by any Federal department or agency;</w:t>
      </w:r>
    </w:p>
    <w:p w:rsidR="002F43D0" w:rsidRDefault="002F43D0">
      <w:pPr>
        <w:widowControl w:val="0"/>
        <w:rPr>
          <w:snapToGrid w:val="0"/>
          <w:sz w:val="18"/>
        </w:rPr>
      </w:pPr>
    </w:p>
    <w:p w:rsidR="002F43D0" w:rsidRDefault="002F43D0">
      <w:pPr>
        <w:widowControl w:val="0"/>
        <w:rPr>
          <w:snapToGrid w:val="0"/>
          <w:color w:val="000000"/>
          <w:sz w:val="18"/>
        </w:rPr>
      </w:pPr>
      <w:r>
        <w:rPr>
          <w:snapToGrid w:val="0"/>
          <w:sz w:val="18"/>
        </w:rPr>
        <w:t xml:space="preserve">(b) Have not within a three-year period preceding this application been convicted of or had a civil judgment rendered against them for commission of fraud or a criminal offense in connection with obtaining, attempting to obtain, or performing a </w:t>
      </w:r>
      <w:r>
        <w:rPr>
          <w:snapToGrid w:val="0"/>
          <w:color w:val="000000"/>
          <w:sz w:val="18"/>
        </w:rPr>
        <w:t xml:space="preserve">public (Federal, State, or local) transaction or contract under a </w:t>
      </w:r>
      <w:r>
        <w:rPr>
          <w:sz w:val="18"/>
        </w:rPr>
        <w:t xml:space="preserve">public transaction; violation of Federal or State antitrust statutes or commission of embezzlement, theft, forgery, bribery, falsification or destruction of records, making false </w:t>
      </w:r>
      <w:r>
        <w:rPr>
          <w:snapToGrid w:val="0"/>
          <w:color w:val="000000"/>
          <w:sz w:val="18"/>
        </w:rPr>
        <w:t>statements, or receiving stolen property;</w:t>
      </w:r>
    </w:p>
    <w:p w:rsidR="002F43D0" w:rsidRDefault="002F43D0">
      <w:pPr>
        <w:widowControl w:val="0"/>
        <w:rPr>
          <w:snapToGrid w:val="0"/>
          <w:color w:val="000000"/>
          <w:sz w:val="18"/>
        </w:rPr>
      </w:pPr>
    </w:p>
    <w:p w:rsidR="002F43D0" w:rsidRDefault="002F43D0">
      <w:pPr>
        <w:widowControl w:val="0"/>
        <w:rPr>
          <w:snapToGrid w:val="0"/>
          <w:color w:val="000000"/>
          <w:sz w:val="18"/>
        </w:rPr>
      </w:pPr>
      <w:r>
        <w:rPr>
          <w:snapToGrid w:val="0"/>
          <w:color w:val="000000"/>
          <w:sz w:val="18"/>
        </w:rPr>
        <w:t>(C) Are not presently indicted for or otherwise criminally or civilly charged by a governmental entity (Federal, State, or local) with commission of any of the offenses enumerated in paragraph (1)(b) of this certification; and</w:t>
      </w:r>
    </w:p>
    <w:p w:rsidR="002F43D0" w:rsidRDefault="002F43D0">
      <w:pPr>
        <w:widowControl w:val="0"/>
        <w:rPr>
          <w:snapToGrid w:val="0"/>
          <w:color w:val="000000"/>
          <w:sz w:val="18"/>
        </w:rPr>
      </w:pPr>
    </w:p>
    <w:p w:rsidR="002F43D0" w:rsidRDefault="002F43D0">
      <w:pPr>
        <w:widowControl w:val="0"/>
        <w:rPr>
          <w:snapToGrid w:val="0"/>
          <w:color w:val="000000"/>
          <w:sz w:val="18"/>
        </w:rPr>
      </w:pPr>
      <w:r>
        <w:rPr>
          <w:snapToGrid w:val="0"/>
          <w:color w:val="000000"/>
          <w:sz w:val="18"/>
        </w:rPr>
        <w:t xml:space="preserve">(d) Have not within a three-year period preceding this application had one or more public transactions (Federal, State, or local) terminated for cause or default; and </w:t>
      </w:r>
    </w:p>
    <w:p w:rsidR="002F43D0" w:rsidRDefault="002F43D0">
      <w:pPr>
        <w:widowControl w:val="0"/>
        <w:rPr>
          <w:snapToGrid w:val="0"/>
          <w:color w:val="000000"/>
          <w:sz w:val="18"/>
        </w:rPr>
      </w:pPr>
    </w:p>
    <w:p w:rsidR="002F43D0" w:rsidRDefault="002F43D0">
      <w:pPr>
        <w:widowControl w:val="0"/>
        <w:rPr>
          <w:snapToGrid w:val="0"/>
          <w:color w:val="000000"/>
          <w:sz w:val="18"/>
        </w:rPr>
      </w:pPr>
      <w:r>
        <w:rPr>
          <w:snapToGrid w:val="0"/>
          <w:color w:val="000000"/>
          <w:sz w:val="18"/>
        </w:rPr>
        <w:t>B. Where the applicant is unable to certify to any of the statements in this certification, he or she shall attach an explanation to this application.</w:t>
      </w:r>
    </w:p>
    <w:p w:rsidR="002F43D0" w:rsidRDefault="002F43D0">
      <w:pPr>
        <w:widowControl w:val="0"/>
        <w:rPr>
          <w:snapToGrid w:val="0"/>
          <w:color w:val="000000"/>
          <w:sz w:val="18"/>
        </w:rPr>
      </w:pPr>
    </w:p>
    <w:p w:rsidR="002F43D0" w:rsidRDefault="002F43D0">
      <w:pPr>
        <w:widowControl w:val="0"/>
        <w:rPr>
          <w:b/>
          <w:snapToGrid w:val="0"/>
          <w:color w:val="000000"/>
          <w:sz w:val="18"/>
        </w:rPr>
      </w:pPr>
      <w:r>
        <w:rPr>
          <w:b/>
          <w:snapToGrid w:val="0"/>
          <w:color w:val="000000"/>
          <w:sz w:val="18"/>
        </w:rPr>
        <w:t>3. DRUG-FREE WORKPLACE</w:t>
      </w:r>
    </w:p>
    <w:p w:rsidR="002F43D0" w:rsidRDefault="002F43D0">
      <w:pPr>
        <w:widowControl w:val="0"/>
        <w:rPr>
          <w:b/>
          <w:snapToGrid w:val="0"/>
          <w:color w:val="000000"/>
          <w:sz w:val="18"/>
        </w:rPr>
      </w:pPr>
      <w:r>
        <w:rPr>
          <w:b/>
          <w:snapToGrid w:val="0"/>
          <w:color w:val="000000"/>
          <w:sz w:val="18"/>
        </w:rPr>
        <w:t>(GRANTEES OTHER THAN INDIVIDUALS)</w:t>
      </w:r>
    </w:p>
    <w:p w:rsidR="002F43D0" w:rsidRDefault="002F43D0">
      <w:pPr>
        <w:widowControl w:val="0"/>
        <w:rPr>
          <w:snapToGrid w:val="0"/>
          <w:color w:val="000000"/>
          <w:sz w:val="18"/>
        </w:rPr>
      </w:pPr>
    </w:p>
    <w:p w:rsidR="002F43D0" w:rsidRDefault="002F43D0">
      <w:pPr>
        <w:widowControl w:val="0"/>
        <w:rPr>
          <w:snapToGrid w:val="0"/>
          <w:color w:val="000000"/>
          <w:sz w:val="18"/>
        </w:rPr>
      </w:pPr>
      <w:r>
        <w:rPr>
          <w:snapToGrid w:val="0"/>
          <w:color w:val="000000"/>
          <w:sz w:val="18"/>
        </w:rPr>
        <w:t>As required by the drug-Free Workplace Act of 1988, and implemented at 28 CFR Parts 67, Subpart F, for grantees, as defined at 28 CFR Part 67 Sections 67.615 and 67.620---</w:t>
      </w:r>
    </w:p>
    <w:p w:rsidR="002F43D0" w:rsidRDefault="002F43D0">
      <w:pPr>
        <w:widowControl w:val="0"/>
        <w:rPr>
          <w:snapToGrid w:val="0"/>
          <w:color w:val="000000"/>
          <w:sz w:val="18"/>
        </w:rPr>
      </w:pPr>
    </w:p>
    <w:p w:rsidR="002F43D0" w:rsidRDefault="002F43D0">
      <w:pPr>
        <w:widowControl w:val="0"/>
        <w:rPr>
          <w:snapToGrid w:val="0"/>
          <w:color w:val="000000"/>
          <w:sz w:val="18"/>
        </w:rPr>
      </w:pPr>
      <w:r>
        <w:rPr>
          <w:snapToGrid w:val="0"/>
          <w:color w:val="000000"/>
          <w:sz w:val="18"/>
        </w:rPr>
        <w:t>A. The applicant certifies that it will or will continue to provide a drug-free workplace by:</w:t>
      </w:r>
    </w:p>
    <w:p w:rsidR="002F43D0" w:rsidRDefault="002F43D0">
      <w:pPr>
        <w:widowControl w:val="0"/>
        <w:rPr>
          <w:snapToGrid w:val="0"/>
          <w:color w:val="000000"/>
          <w:sz w:val="18"/>
        </w:rPr>
      </w:pPr>
    </w:p>
    <w:p w:rsidR="002F43D0" w:rsidRDefault="002F43D0">
      <w:pPr>
        <w:widowControl w:val="0"/>
        <w:rPr>
          <w:snapToGrid w:val="0"/>
          <w:color w:val="000000"/>
          <w:sz w:val="18"/>
        </w:rPr>
      </w:pPr>
      <w:r>
        <w:rPr>
          <w:snapToGrid w:val="0"/>
          <w:color w:val="000000"/>
          <w:sz w:val="18"/>
        </w:rPr>
        <w:t>(a) Publishing a statement notifying employees that the unlawful manufacture, distribution, dispensing, possession, or use of a controlled substance is prohibited in the grantee's workplace and specifying the actions that will be taken against employees for violation of such prohibition;</w:t>
      </w:r>
    </w:p>
    <w:p w:rsidR="002F43D0" w:rsidRDefault="002F43D0">
      <w:pPr>
        <w:widowControl w:val="0"/>
        <w:rPr>
          <w:snapToGrid w:val="0"/>
          <w:color w:val="000000"/>
          <w:sz w:val="18"/>
        </w:rPr>
      </w:pPr>
    </w:p>
    <w:p w:rsidR="002F43D0" w:rsidRDefault="002F43D0">
      <w:pPr>
        <w:widowControl w:val="0"/>
        <w:rPr>
          <w:snapToGrid w:val="0"/>
          <w:color w:val="000000"/>
          <w:sz w:val="18"/>
        </w:rPr>
      </w:pPr>
      <w:r>
        <w:rPr>
          <w:snapToGrid w:val="0"/>
          <w:color w:val="000000"/>
          <w:sz w:val="18"/>
        </w:rPr>
        <w:t>(b) Establishing an on-going drug-free awareness program to inform employees about---</w:t>
      </w:r>
    </w:p>
    <w:p w:rsidR="002F43D0" w:rsidRDefault="002F43D0">
      <w:pPr>
        <w:widowControl w:val="0"/>
        <w:rPr>
          <w:snapToGrid w:val="0"/>
          <w:color w:val="000000"/>
          <w:sz w:val="18"/>
        </w:rPr>
      </w:pPr>
    </w:p>
    <w:p w:rsidR="002F43D0" w:rsidRDefault="002F43D0">
      <w:pPr>
        <w:widowControl w:val="0"/>
        <w:rPr>
          <w:snapToGrid w:val="0"/>
          <w:color w:val="000000"/>
          <w:sz w:val="18"/>
        </w:rPr>
      </w:pPr>
      <w:r>
        <w:rPr>
          <w:snapToGrid w:val="0"/>
          <w:color w:val="000000"/>
          <w:sz w:val="18"/>
        </w:rPr>
        <w:t>(1) The dangers of drug abuse in the workplace:</w:t>
      </w:r>
    </w:p>
    <w:p w:rsidR="002F43D0" w:rsidRDefault="002F43D0">
      <w:pPr>
        <w:widowControl w:val="0"/>
        <w:rPr>
          <w:snapToGrid w:val="0"/>
          <w:color w:val="000000"/>
          <w:sz w:val="18"/>
        </w:rPr>
      </w:pPr>
    </w:p>
    <w:p w:rsidR="002F43D0" w:rsidRDefault="002F43D0">
      <w:pPr>
        <w:widowControl w:val="0"/>
        <w:rPr>
          <w:snapToGrid w:val="0"/>
          <w:color w:val="000000"/>
          <w:sz w:val="18"/>
        </w:rPr>
      </w:pPr>
      <w:r>
        <w:rPr>
          <w:snapToGrid w:val="0"/>
          <w:color w:val="000000"/>
          <w:sz w:val="18"/>
        </w:rPr>
        <w:t>(2) The grantee's policy of maintaining a drug-free workplace;</w:t>
      </w:r>
    </w:p>
    <w:p w:rsidR="002F43D0" w:rsidRDefault="002F43D0">
      <w:pPr>
        <w:widowControl w:val="0"/>
        <w:rPr>
          <w:snapToGrid w:val="0"/>
          <w:color w:val="000000"/>
          <w:sz w:val="18"/>
        </w:rPr>
      </w:pPr>
    </w:p>
    <w:p w:rsidR="002F43D0" w:rsidRDefault="002F43D0">
      <w:pPr>
        <w:widowControl w:val="0"/>
        <w:rPr>
          <w:snapToGrid w:val="0"/>
          <w:color w:val="000000"/>
          <w:sz w:val="18"/>
        </w:rPr>
      </w:pPr>
      <w:r>
        <w:rPr>
          <w:snapToGrid w:val="0"/>
          <w:color w:val="000000"/>
          <w:sz w:val="18"/>
        </w:rPr>
        <w:t>(3) Any available drug counseling, rehabilitation, and employee assistance programs; and</w:t>
      </w:r>
    </w:p>
    <w:p w:rsidR="002F43D0" w:rsidRDefault="002F43D0">
      <w:pPr>
        <w:pStyle w:val="BodyText3"/>
        <w:rPr>
          <w:sz w:val="18"/>
        </w:rPr>
      </w:pPr>
    </w:p>
    <w:p w:rsidR="002F43D0" w:rsidRDefault="002F43D0">
      <w:pPr>
        <w:pStyle w:val="BodyText3"/>
        <w:rPr>
          <w:sz w:val="18"/>
        </w:rPr>
      </w:pPr>
      <w:r>
        <w:rPr>
          <w:sz w:val="18"/>
        </w:rPr>
        <w:t>(4) The penalties that may be imposed upon employees for drug abuse violations occurring in the workplace:</w:t>
      </w:r>
    </w:p>
    <w:p w:rsidR="002F43D0" w:rsidRDefault="002F43D0">
      <w:pPr>
        <w:widowControl w:val="0"/>
        <w:rPr>
          <w:snapToGrid w:val="0"/>
          <w:color w:val="000000"/>
          <w:sz w:val="18"/>
        </w:rPr>
      </w:pPr>
    </w:p>
    <w:p w:rsidR="002F43D0" w:rsidRDefault="002F43D0">
      <w:pPr>
        <w:widowControl w:val="0"/>
        <w:rPr>
          <w:snapToGrid w:val="0"/>
          <w:color w:val="000000"/>
          <w:sz w:val="18"/>
        </w:rPr>
      </w:pPr>
      <w:r>
        <w:rPr>
          <w:snapToGrid w:val="0"/>
          <w:color w:val="000000"/>
          <w:sz w:val="18"/>
        </w:rPr>
        <w:t>(c) Making it a requirement that each employee to be engaged</w:t>
      </w:r>
    </w:p>
    <w:p w:rsidR="002F43D0" w:rsidRDefault="002F43D0">
      <w:pPr>
        <w:widowControl w:val="0"/>
        <w:rPr>
          <w:snapToGrid w:val="0"/>
          <w:color w:val="000000"/>
          <w:sz w:val="18"/>
        </w:rPr>
      </w:pPr>
      <w:proofErr w:type="gramStart"/>
      <w:r>
        <w:rPr>
          <w:snapToGrid w:val="0"/>
          <w:color w:val="000000"/>
          <w:sz w:val="18"/>
        </w:rPr>
        <w:t>in</w:t>
      </w:r>
      <w:proofErr w:type="gramEnd"/>
      <w:r>
        <w:rPr>
          <w:snapToGrid w:val="0"/>
          <w:color w:val="000000"/>
          <w:sz w:val="18"/>
        </w:rPr>
        <w:t xml:space="preserve"> the performance of the grant be given a copy of the statement required by paragraph (a);</w:t>
      </w:r>
    </w:p>
    <w:p w:rsidR="002F43D0" w:rsidRDefault="002F43D0">
      <w:pPr>
        <w:widowControl w:val="0"/>
        <w:rPr>
          <w:snapToGrid w:val="0"/>
          <w:color w:val="000000"/>
          <w:sz w:val="18"/>
        </w:rPr>
      </w:pPr>
    </w:p>
    <w:p w:rsidR="002F43D0" w:rsidRDefault="002F43D0">
      <w:pPr>
        <w:widowControl w:val="0"/>
        <w:rPr>
          <w:snapToGrid w:val="0"/>
          <w:color w:val="000000"/>
          <w:sz w:val="18"/>
        </w:rPr>
      </w:pPr>
      <w:r>
        <w:rPr>
          <w:snapToGrid w:val="0"/>
          <w:color w:val="000000"/>
          <w:sz w:val="18"/>
        </w:rPr>
        <w:t>(d) Notifying the employee in the statement required by</w:t>
      </w:r>
    </w:p>
    <w:p w:rsidR="002F43D0" w:rsidRDefault="002F43D0">
      <w:pPr>
        <w:widowControl w:val="0"/>
        <w:rPr>
          <w:snapToGrid w:val="0"/>
          <w:color w:val="000000"/>
          <w:sz w:val="18"/>
        </w:rPr>
      </w:pPr>
      <w:proofErr w:type="gramStart"/>
      <w:r>
        <w:rPr>
          <w:snapToGrid w:val="0"/>
          <w:color w:val="000000"/>
          <w:sz w:val="18"/>
        </w:rPr>
        <w:t>paragraph</w:t>
      </w:r>
      <w:proofErr w:type="gramEnd"/>
      <w:r>
        <w:rPr>
          <w:snapToGrid w:val="0"/>
          <w:color w:val="000000"/>
          <w:sz w:val="18"/>
        </w:rPr>
        <w:t xml:space="preserve"> (a) that, as a condition of employment under the</w:t>
      </w:r>
    </w:p>
    <w:p w:rsidR="002F43D0" w:rsidRDefault="002F43D0">
      <w:pPr>
        <w:widowControl w:val="0"/>
        <w:rPr>
          <w:snapToGrid w:val="0"/>
          <w:color w:val="000000"/>
          <w:sz w:val="18"/>
        </w:rPr>
        <w:sectPr w:rsidR="002F43D0">
          <w:type w:val="continuous"/>
          <w:pgSz w:w="12240" w:h="15840"/>
          <w:pgMar w:top="173" w:right="720" w:bottom="936" w:left="720" w:header="720" w:footer="720" w:gutter="0"/>
          <w:cols w:num="2" w:space="720" w:equalWidth="0">
            <w:col w:w="5040" w:space="720"/>
            <w:col w:w="5040"/>
          </w:cols>
          <w:noEndnote/>
        </w:sectPr>
      </w:pPr>
      <w:proofErr w:type="gramStart"/>
      <w:r>
        <w:rPr>
          <w:snapToGrid w:val="0"/>
          <w:color w:val="000000"/>
          <w:sz w:val="18"/>
        </w:rPr>
        <w:t>grant</w:t>
      </w:r>
      <w:proofErr w:type="gramEnd"/>
      <w:r>
        <w:rPr>
          <w:snapToGrid w:val="0"/>
          <w:color w:val="000000"/>
          <w:sz w:val="18"/>
        </w:rPr>
        <w:t>, the employee will---</w:t>
      </w:r>
    </w:p>
    <w:p w:rsidR="002F43D0" w:rsidRDefault="002F43D0">
      <w:pPr>
        <w:widowControl w:val="0"/>
        <w:rPr>
          <w:snapToGrid w:val="0"/>
          <w:color w:val="000000"/>
          <w:sz w:val="18"/>
        </w:rPr>
      </w:pPr>
      <w:r>
        <w:rPr>
          <w:snapToGrid w:val="0"/>
          <w:color w:val="000000"/>
          <w:sz w:val="18"/>
        </w:rPr>
        <w:lastRenderedPageBreak/>
        <w:t>(1) Abide by the terms of the statement; and</w:t>
      </w:r>
    </w:p>
    <w:p w:rsidR="002F43D0" w:rsidRDefault="002F43D0">
      <w:pPr>
        <w:widowControl w:val="0"/>
        <w:rPr>
          <w:snapToGrid w:val="0"/>
          <w:color w:val="000000"/>
          <w:sz w:val="18"/>
        </w:rPr>
      </w:pPr>
    </w:p>
    <w:p w:rsidR="002F43D0" w:rsidRDefault="002F43D0">
      <w:pPr>
        <w:widowControl w:val="0"/>
        <w:rPr>
          <w:snapToGrid w:val="0"/>
          <w:color w:val="000000"/>
          <w:sz w:val="18"/>
        </w:rPr>
      </w:pPr>
      <w:r>
        <w:rPr>
          <w:snapToGrid w:val="0"/>
          <w:color w:val="000000"/>
          <w:sz w:val="18"/>
        </w:rPr>
        <w:t>(2) Notify the employer in writing of his or her conviction for a violation of a criminal drug statute occurring in the workplace no later than five calendar days after such conviction;</w:t>
      </w:r>
    </w:p>
    <w:p w:rsidR="002F43D0" w:rsidRDefault="002F43D0">
      <w:pPr>
        <w:widowControl w:val="0"/>
        <w:rPr>
          <w:snapToGrid w:val="0"/>
          <w:color w:val="000000"/>
          <w:sz w:val="18"/>
        </w:rPr>
      </w:pPr>
    </w:p>
    <w:p w:rsidR="002F43D0" w:rsidRDefault="002F43D0">
      <w:pPr>
        <w:widowControl w:val="0"/>
        <w:rPr>
          <w:snapToGrid w:val="0"/>
          <w:color w:val="000000"/>
          <w:sz w:val="18"/>
        </w:rPr>
      </w:pPr>
      <w:r>
        <w:rPr>
          <w:snapToGrid w:val="0"/>
          <w:color w:val="000000"/>
          <w:sz w:val="18"/>
        </w:rPr>
        <w:t>(e) Notifying the agency, in writing, within 10 calendar days after receiving notice under subparagraph (d)(2) from an employee or otherwise receiving actual notice of such conviction. Employers of convicted employees must provide notice, including position title, to: Department of Justice. Office of Justice Programs, ATTN: Control Desk, 633 Indiana Avenue, N.W., Washington. D.C.  20531.  Notice shall include the identification number(s) of each affected grant;</w:t>
      </w:r>
    </w:p>
    <w:p w:rsidR="002F43D0" w:rsidRDefault="002F43D0">
      <w:pPr>
        <w:widowControl w:val="0"/>
        <w:rPr>
          <w:snapToGrid w:val="0"/>
          <w:color w:val="000000"/>
          <w:sz w:val="18"/>
        </w:rPr>
      </w:pPr>
    </w:p>
    <w:p w:rsidR="002F43D0" w:rsidRDefault="002F43D0">
      <w:pPr>
        <w:widowControl w:val="0"/>
        <w:rPr>
          <w:snapToGrid w:val="0"/>
          <w:color w:val="000000"/>
          <w:sz w:val="18"/>
        </w:rPr>
      </w:pPr>
      <w:r>
        <w:rPr>
          <w:snapToGrid w:val="0"/>
          <w:color w:val="000000"/>
          <w:sz w:val="18"/>
        </w:rPr>
        <w:t>(f) Taking one of the following actions, within 30 calendar days of receiving notice under subparagraph (d)(2), with respect to any employee who is so convicted---</w:t>
      </w:r>
    </w:p>
    <w:p w:rsidR="002F43D0" w:rsidRDefault="002F43D0">
      <w:pPr>
        <w:widowControl w:val="0"/>
        <w:rPr>
          <w:snapToGrid w:val="0"/>
          <w:color w:val="000000"/>
          <w:sz w:val="18"/>
        </w:rPr>
      </w:pPr>
    </w:p>
    <w:p w:rsidR="002F43D0" w:rsidRDefault="002F43D0">
      <w:pPr>
        <w:widowControl w:val="0"/>
        <w:rPr>
          <w:snapToGrid w:val="0"/>
          <w:color w:val="000000"/>
          <w:sz w:val="18"/>
        </w:rPr>
      </w:pPr>
      <w:r>
        <w:rPr>
          <w:snapToGrid w:val="0"/>
          <w:color w:val="000000"/>
          <w:sz w:val="18"/>
        </w:rPr>
        <w:t xml:space="preserve">(1) Taking appropriate personnel action against such an employee, up to and including termination. </w:t>
      </w:r>
      <w:proofErr w:type="gramStart"/>
      <w:r>
        <w:rPr>
          <w:snapToGrid w:val="0"/>
          <w:color w:val="000000"/>
          <w:sz w:val="18"/>
        </w:rPr>
        <w:t>consistent</w:t>
      </w:r>
      <w:proofErr w:type="gramEnd"/>
      <w:r>
        <w:rPr>
          <w:snapToGrid w:val="0"/>
          <w:color w:val="000000"/>
          <w:sz w:val="18"/>
        </w:rPr>
        <w:t xml:space="preserve"> with the requirements of the Rehabilitation Act of 1973, as amended; or</w:t>
      </w:r>
    </w:p>
    <w:p w:rsidR="002F43D0" w:rsidRDefault="002F43D0">
      <w:pPr>
        <w:widowControl w:val="0"/>
        <w:rPr>
          <w:snapToGrid w:val="0"/>
          <w:color w:val="000000"/>
          <w:sz w:val="18"/>
        </w:rPr>
      </w:pPr>
    </w:p>
    <w:p w:rsidR="002F43D0" w:rsidRDefault="002F43D0">
      <w:pPr>
        <w:widowControl w:val="0"/>
        <w:rPr>
          <w:snapToGrid w:val="0"/>
          <w:color w:val="000000"/>
          <w:sz w:val="18"/>
        </w:rPr>
      </w:pPr>
      <w:r>
        <w:rPr>
          <w:snapToGrid w:val="0"/>
          <w:color w:val="000000"/>
          <w:sz w:val="18"/>
        </w:rPr>
        <w:t>(2) Requiring such employee to participate satisfactorily in a drug abuse assistance or rehabilitation program approved for such purposes by a Federal, State, or local health, law enforcement, or other appropriate agency:</w:t>
      </w:r>
    </w:p>
    <w:p w:rsidR="002F43D0" w:rsidRDefault="002F43D0">
      <w:pPr>
        <w:widowControl w:val="0"/>
        <w:rPr>
          <w:snapToGrid w:val="0"/>
          <w:color w:val="000000"/>
          <w:sz w:val="18"/>
        </w:rPr>
      </w:pPr>
    </w:p>
    <w:p w:rsidR="002F43D0" w:rsidRDefault="002F43D0">
      <w:pPr>
        <w:widowControl w:val="0"/>
        <w:rPr>
          <w:snapToGrid w:val="0"/>
          <w:color w:val="000000"/>
          <w:sz w:val="18"/>
        </w:rPr>
      </w:pPr>
      <w:r>
        <w:rPr>
          <w:snapToGrid w:val="0"/>
          <w:color w:val="000000"/>
          <w:sz w:val="18"/>
        </w:rPr>
        <w:t>(g) Making a good faith effort to continue to maintain a drug free workplace through implementation of paragraphs (a), (b), (c), (d), (e), and (f).</w:t>
      </w:r>
    </w:p>
    <w:p w:rsidR="002F43D0" w:rsidRDefault="002F43D0">
      <w:pPr>
        <w:widowControl w:val="0"/>
        <w:rPr>
          <w:snapToGrid w:val="0"/>
          <w:color w:val="000000"/>
          <w:sz w:val="18"/>
        </w:rPr>
      </w:pPr>
    </w:p>
    <w:p w:rsidR="002F43D0" w:rsidRDefault="002F43D0">
      <w:pPr>
        <w:widowControl w:val="0"/>
        <w:rPr>
          <w:snapToGrid w:val="0"/>
          <w:color w:val="000000"/>
          <w:sz w:val="18"/>
        </w:rPr>
      </w:pPr>
      <w:r>
        <w:rPr>
          <w:snapToGrid w:val="0"/>
          <w:color w:val="000000"/>
          <w:sz w:val="18"/>
        </w:rPr>
        <w:t>B. The grantee may insert in the space provided below the site(s) for the performance of work done in connection with the specific grant:</w:t>
      </w:r>
    </w:p>
    <w:p w:rsidR="002F43D0" w:rsidRDefault="002F43D0">
      <w:pPr>
        <w:widowControl w:val="0"/>
        <w:rPr>
          <w:snapToGrid w:val="0"/>
          <w:color w:val="000000"/>
          <w:sz w:val="18"/>
        </w:rPr>
      </w:pPr>
    </w:p>
    <w:p w:rsidR="002F43D0" w:rsidRDefault="002F43D0">
      <w:pPr>
        <w:widowControl w:val="0"/>
        <w:rPr>
          <w:snapToGrid w:val="0"/>
          <w:color w:val="000000"/>
          <w:sz w:val="18"/>
        </w:rPr>
      </w:pPr>
    </w:p>
    <w:p w:rsidR="002F43D0" w:rsidRDefault="002F43D0">
      <w:pPr>
        <w:widowControl w:val="0"/>
        <w:rPr>
          <w:snapToGrid w:val="0"/>
          <w:color w:val="000000"/>
          <w:sz w:val="18"/>
        </w:rPr>
      </w:pPr>
      <w:r>
        <w:rPr>
          <w:snapToGrid w:val="0"/>
          <w:color w:val="000000"/>
          <w:sz w:val="18"/>
        </w:rPr>
        <w:t>Place of Performance (Street address, city, county, state, zip code)</w:t>
      </w:r>
    </w:p>
    <w:p w:rsidR="002F43D0" w:rsidRDefault="002F43D0">
      <w:pPr>
        <w:widowControl w:val="0"/>
        <w:rPr>
          <w:snapToGrid w:val="0"/>
          <w:color w:val="000000"/>
          <w:sz w:val="18"/>
        </w:rPr>
      </w:pPr>
    </w:p>
    <w:p w:rsidR="002F43D0" w:rsidRDefault="002F43D0">
      <w:pPr>
        <w:widowControl w:val="0"/>
        <w:rPr>
          <w:b/>
          <w:snapToGrid w:val="0"/>
          <w:color w:val="000000"/>
          <w:sz w:val="18"/>
        </w:rPr>
      </w:pPr>
      <w:r>
        <w:rPr>
          <w:b/>
          <w:snapToGrid w:val="0"/>
          <w:color w:val="000000"/>
          <w:sz w:val="18"/>
        </w:rPr>
        <w:t>__________________________________________________________________________________________________________________________________________________________________</w:t>
      </w:r>
    </w:p>
    <w:p w:rsidR="002F43D0" w:rsidRDefault="002F43D0">
      <w:pPr>
        <w:widowControl w:val="0"/>
        <w:rPr>
          <w:b/>
          <w:snapToGrid w:val="0"/>
          <w:color w:val="000000"/>
          <w:sz w:val="18"/>
        </w:rPr>
      </w:pPr>
    </w:p>
    <w:p w:rsidR="002F43D0" w:rsidRDefault="002F43D0">
      <w:pPr>
        <w:widowControl w:val="0"/>
        <w:rPr>
          <w:snapToGrid w:val="0"/>
          <w:color w:val="000000"/>
          <w:sz w:val="18"/>
        </w:rPr>
      </w:pPr>
      <w:r>
        <w:rPr>
          <w:snapToGrid w:val="0"/>
          <w:color w:val="000000"/>
          <w:sz w:val="18"/>
        </w:rPr>
        <w:t xml:space="preserve">Check </w:t>
      </w:r>
      <w:r>
        <w:rPr>
          <w:b/>
          <w:snapToGrid w:val="0"/>
          <w:color w:val="000000"/>
          <w:sz w:val="28"/>
        </w:rPr>
        <w:sym w:font="Symbol" w:char="F07F"/>
      </w:r>
      <w:r>
        <w:rPr>
          <w:snapToGrid w:val="0"/>
          <w:color w:val="000000"/>
          <w:sz w:val="18"/>
        </w:rPr>
        <w:t xml:space="preserve"> if there are workplaces on file that are not identified here.</w:t>
      </w:r>
    </w:p>
    <w:p w:rsidR="002F43D0" w:rsidRDefault="002F43D0">
      <w:pPr>
        <w:widowControl w:val="0"/>
        <w:rPr>
          <w:snapToGrid w:val="0"/>
          <w:color w:val="000000"/>
          <w:sz w:val="18"/>
        </w:rPr>
      </w:pPr>
      <w:r>
        <w:rPr>
          <w:snapToGrid w:val="0"/>
          <w:color w:val="000000"/>
          <w:sz w:val="18"/>
        </w:rPr>
        <w:t xml:space="preserve"> </w:t>
      </w:r>
    </w:p>
    <w:p w:rsidR="002F43D0" w:rsidRDefault="002F43D0">
      <w:pPr>
        <w:pStyle w:val="BodyTextIndent"/>
        <w:ind w:left="0"/>
        <w:rPr>
          <w:sz w:val="18"/>
        </w:rPr>
      </w:pPr>
      <w:r>
        <w:rPr>
          <w:sz w:val="18"/>
        </w:rPr>
        <w:t>Section 67.630 of the regulations provides that a grantee that is a State may elect to make one certification in each Federal fiscal year.  A copy of which should be included with each application for Department of Justice funding. States and State agencies may elect to use OJP Form 4061/7.</w:t>
      </w:r>
    </w:p>
    <w:p w:rsidR="002F43D0" w:rsidRDefault="002F43D0">
      <w:pPr>
        <w:widowControl w:val="0"/>
        <w:rPr>
          <w:snapToGrid w:val="0"/>
          <w:color w:val="000000"/>
          <w:sz w:val="18"/>
        </w:rPr>
      </w:pPr>
    </w:p>
    <w:p w:rsidR="002F43D0" w:rsidRDefault="002F43D0">
      <w:pPr>
        <w:pStyle w:val="BodyTextIndent"/>
        <w:ind w:left="0"/>
        <w:rPr>
          <w:snapToGrid w:val="0"/>
          <w:color w:val="000000"/>
          <w:sz w:val="18"/>
        </w:rPr>
      </w:pPr>
      <w:r>
        <w:rPr>
          <w:sz w:val="18"/>
        </w:rPr>
        <w:t>Check</w:t>
      </w:r>
      <w:r>
        <w:rPr>
          <w:b/>
          <w:sz w:val="18"/>
        </w:rPr>
        <w:t xml:space="preserve"> </w:t>
      </w:r>
      <w:r>
        <w:rPr>
          <w:b/>
          <w:sz w:val="28"/>
        </w:rPr>
        <w:sym w:font="Symbol" w:char="F09D"/>
      </w:r>
      <w:r>
        <w:rPr>
          <w:sz w:val="28"/>
        </w:rPr>
        <w:t xml:space="preserve"> </w:t>
      </w:r>
      <w:r>
        <w:rPr>
          <w:sz w:val="18"/>
        </w:rPr>
        <w:t xml:space="preserve">if the State has elected to complete OJP form </w:t>
      </w:r>
      <w:r>
        <w:rPr>
          <w:snapToGrid w:val="0"/>
          <w:color w:val="000000"/>
          <w:sz w:val="18"/>
        </w:rPr>
        <w:t>4061/7.</w:t>
      </w:r>
    </w:p>
    <w:p w:rsidR="002F43D0" w:rsidRDefault="002F43D0">
      <w:pPr>
        <w:widowControl w:val="0"/>
        <w:rPr>
          <w:snapToGrid w:val="0"/>
          <w:color w:val="000000"/>
          <w:sz w:val="18"/>
        </w:rPr>
      </w:pPr>
    </w:p>
    <w:p w:rsidR="002F43D0" w:rsidRDefault="002F43D0">
      <w:pPr>
        <w:widowControl w:val="0"/>
        <w:rPr>
          <w:b/>
          <w:snapToGrid w:val="0"/>
          <w:color w:val="000000"/>
          <w:sz w:val="18"/>
        </w:rPr>
      </w:pPr>
      <w:r>
        <w:rPr>
          <w:b/>
          <w:snapToGrid w:val="0"/>
          <w:color w:val="000000"/>
          <w:sz w:val="18"/>
        </w:rPr>
        <w:t xml:space="preserve"> DRUG-FREE WORKPLACE</w:t>
      </w:r>
    </w:p>
    <w:p w:rsidR="002F43D0" w:rsidRDefault="002F43D0">
      <w:pPr>
        <w:widowControl w:val="0"/>
        <w:rPr>
          <w:b/>
          <w:snapToGrid w:val="0"/>
          <w:color w:val="000000"/>
          <w:sz w:val="18"/>
        </w:rPr>
      </w:pPr>
      <w:r>
        <w:rPr>
          <w:b/>
          <w:snapToGrid w:val="0"/>
          <w:color w:val="000000"/>
          <w:sz w:val="18"/>
        </w:rPr>
        <w:t xml:space="preserve"> (GRANTEES WHO ARE INDIVIDUALS)</w:t>
      </w:r>
    </w:p>
    <w:p w:rsidR="002F43D0" w:rsidRDefault="002F43D0">
      <w:pPr>
        <w:widowControl w:val="0"/>
        <w:rPr>
          <w:snapToGrid w:val="0"/>
          <w:color w:val="000000"/>
          <w:sz w:val="18"/>
        </w:rPr>
      </w:pPr>
    </w:p>
    <w:p w:rsidR="002F43D0" w:rsidRDefault="002F43D0">
      <w:pPr>
        <w:widowControl w:val="0"/>
        <w:rPr>
          <w:snapToGrid w:val="0"/>
          <w:color w:val="000000"/>
          <w:sz w:val="18"/>
        </w:rPr>
      </w:pPr>
      <w:r>
        <w:rPr>
          <w:snapToGrid w:val="0"/>
          <w:color w:val="000000"/>
          <w:sz w:val="18"/>
        </w:rPr>
        <w:t xml:space="preserve"> As required by the Drug-Free Workplace Act of 1988, and implemented at 28 CFR Part 67, Subpart F, for grantees, as defined at 28 CFR Part 67; Sections 67.615 and 67.620---</w:t>
      </w:r>
    </w:p>
    <w:p w:rsidR="002F43D0" w:rsidRDefault="002F43D0">
      <w:pPr>
        <w:widowControl w:val="0"/>
        <w:rPr>
          <w:snapToGrid w:val="0"/>
          <w:color w:val="000000"/>
          <w:sz w:val="18"/>
        </w:rPr>
      </w:pPr>
    </w:p>
    <w:p w:rsidR="002F43D0" w:rsidRDefault="002F43D0">
      <w:pPr>
        <w:widowControl w:val="0"/>
        <w:rPr>
          <w:snapToGrid w:val="0"/>
          <w:color w:val="000000"/>
          <w:sz w:val="18"/>
        </w:rPr>
      </w:pPr>
      <w:r>
        <w:rPr>
          <w:snapToGrid w:val="0"/>
          <w:color w:val="000000"/>
          <w:sz w:val="18"/>
        </w:rPr>
        <w:t>A. As a condition of the grant, I certify that I will not engage in the unlawful manufacture, distribution, dispensing, possession, or use of a controlled substance in conducting any activity with the grant; and</w:t>
      </w:r>
    </w:p>
    <w:p w:rsidR="002F43D0" w:rsidRDefault="002F43D0">
      <w:pPr>
        <w:widowControl w:val="0"/>
        <w:rPr>
          <w:snapToGrid w:val="0"/>
          <w:color w:val="000000"/>
          <w:sz w:val="18"/>
        </w:rPr>
      </w:pPr>
      <w:r>
        <w:rPr>
          <w:snapToGrid w:val="0"/>
          <w:color w:val="000000"/>
          <w:sz w:val="18"/>
        </w:rPr>
        <w:t xml:space="preserve">                                       </w:t>
      </w:r>
    </w:p>
    <w:p w:rsidR="002F43D0" w:rsidRDefault="002F43D0">
      <w:pPr>
        <w:pStyle w:val="BodyText"/>
        <w:rPr>
          <w:snapToGrid w:val="0"/>
          <w:color w:val="000000"/>
        </w:rPr>
        <w:sectPr w:rsidR="002F43D0">
          <w:headerReference w:type="default" r:id="rId7"/>
          <w:pgSz w:w="12240" w:h="15840" w:code="1"/>
          <w:pgMar w:top="720" w:right="720" w:bottom="936" w:left="720" w:header="0" w:footer="0" w:gutter="0"/>
          <w:cols w:num="2" w:space="720" w:equalWidth="0">
            <w:col w:w="5040" w:space="720"/>
            <w:col w:w="5040"/>
          </w:cols>
          <w:noEndnote/>
        </w:sectPr>
      </w:pPr>
      <w:r>
        <w:t xml:space="preserve">B. If convicted of a criminal drug offense resulting from a violation occurring during the conduct of any grant activity, I will report the conviction, in writing, within 10 calendar days of the conviction, to: Department of Justice, Office of Justice Programs. ATTN: Control Desk, 633 Indiana Avenue, N.W., </w:t>
      </w:r>
      <w:r>
        <w:rPr>
          <w:snapToGrid w:val="0"/>
          <w:color w:val="000000"/>
        </w:rPr>
        <w:t>Washington, D.C. 20531.</w:t>
      </w:r>
    </w:p>
    <w:p w:rsidR="002F43D0" w:rsidRDefault="002F43D0">
      <w:pPr>
        <w:widowControl w:val="0"/>
        <w:ind w:left="-720"/>
        <w:rPr>
          <w:rFonts w:ascii="Courier" w:hAnsi="Courier"/>
          <w:snapToGrid w:val="0"/>
          <w:color w:val="000000"/>
          <w:sz w:val="26"/>
        </w:rPr>
      </w:pPr>
    </w:p>
    <w:p w:rsidR="002F43D0" w:rsidRDefault="002F43D0">
      <w:pPr>
        <w:widowControl w:val="0"/>
        <w:ind w:left="-720"/>
        <w:rPr>
          <w:rFonts w:ascii="Courier" w:hAnsi="Courier"/>
          <w:snapToGrid w:val="0"/>
          <w:color w:val="000000"/>
          <w:sz w:val="26"/>
        </w:rPr>
      </w:pPr>
    </w:p>
    <w:p w:rsidR="002F43D0" w:rsidRDefault="002F43D0">
      <w:pPr>
        <w:widowControl w:val="0"/>
        <w:ind w:left="-720"/>
        <w:rPr>
          <w:rFonts w:ascii="Courier" w:hAnsi="Courier"/>
          <w:snapToGrid w:val="0"/>
          <w:color w:val="000000"/>
          <w:sz w:val="26"/>
        </w:rPr>
      </w:pPr>
      <w:r>
        <w:rPr>
          <w:rFonts w:ascii="Courier" w:hAnsi="Courier"/>
          <w:snapToGrid w:val="0"/>
          <w:color w:val="000000"/>
          <w:sz w:val="26"/>
        </w:rPr>
        <w:t>_______________________________________________________________</w:t>
      </w:r>
    </w:p>
    <w:p w:rsidR="002F43D0" w:rsidRDefault="002F43D0">
      <w:pPr>
        <w:widowControl w:val="0"/>
        <w:rPr>
          <w:snapToGrid w:val="0"/>
          <w:color w:val="000000"/>
          <w:sz w:val="18"/>
        </w:rPr>
      </w:pPr>
    </w:p>
    <w:p w:rsidR="002F43D0" w:rsidRDefault="002F43D0">
      <w:pPr>
        <w:widowControl w:val="0"/>
        <w:rPr>
          <w:snapToGrid w:val="0"/>
          <w:color w:val="000000"/>
          <w:sz w:val="18"/>
        </w:rPr>
      </w:pPr>
    </w:p>
    <w:p w:rsidR="002F43D0" w:rsidRDefault="002F43D0">
      <w:pPr>
        <w:widowControl w:val="0"/>
        <w:ind w:left="-720"/>
        <w:rPr>
          <w:snapToGrid w:val="0"/>
          <w:color w:val="000000"/>
          <w:sz w:val="18"/>
        </w:rPr>
      </w:pPr>
      <w:r>
        <w:rPr>
          <w:snapToGrid w:val="0"/>
          <w:color w:val="000000"/>
          <w:sz w:val="18"/>
        </w:rPr>
        <w:t>As the duly authorized representative of the applicant, I hereby certify that the applicant will comply with the above certifications.</w:t>
      </w:r>
    </w:p>
    <w:p w:rsidR="002F43D0" w:rsidRDefault="002F43D0">
      <w:pPr>
        <w:widowControl w:val="0"/>
        <w:ind w:left="-720"/>
        <w:rPr>
          <w:snapToGrid w:val="0"/>
          <w:color w:val="000000"/>
          <w:sz w:val="18"/>
        </w:rPr>
      </w:pPr>
    </w:p>
    <w:p w:rsidR="002F43D0" w:rsidRDefault="002F43D0">
      <w:pPr>
        <w:widowControl w:val="0"/>
        <w:rPr>
          <w:rFonts w:ascii="Courier" w:hAnsi="Courier"/>
          <w:snapToGrid w:val="0"/>
          <w:color w:val="000000"/>
          <w:sz w:val="26"/>
        </w:rPr>
      </w:pPr>
    </w:p>
    <w:p w:rsidR="002F43D0" w:rsidRDefault="002F43D0">
      <w:pPr>
        <w:widowControl w:val="0"/>
        <w:ind w:left="-720"/>
        <w:rPr>
          <w:snapToGrid w:val="0"/>
          <w:color w:val="000000"/>
          <w:sz w:val="18"/>
        </w:rPr>
      </w:pPr>
      <w:r>
        <w:rPr>
          <w:snapToGrid w:val="0"/>
          <w:color w:val="000000"/>
          <w:sz w:val="18"/>
        </w:rPr>
        <w:t>1. Grantee Name and Address:</w:t>
      </w:r>
    </w:p>
    <w:p w:rsidR="002F43D0" w:rsidRDefault="002F43D0">
      <w:pPr>
        <w:widowControl w:val="0"/>
        <w:ind w:left="-720"/>
        <w:rPr>
          <w:rFonts w:ascii="Courier" w:hAnsi="Courier"/>
          <w:snapToGrid w:val="0"/>
          <w:color w:val="000000"/>
          <w:sz w:val="26"/>
        </w:rPr>
      </w:pPr>
    </w:p>
    <w:p w:rsidR="002F43D0" w:rsidRDefault="002F43D0">
      <w:pPr>
        <w:widowControl w:val="0"/>
        <w:ind w:left="-720"/>
        <w:rPr>
          <w:rFonts w:ascii="Courier" w:hAnsi="Courier"/>
          <w:snapToGrid w:val="0"/>
          <w:color w:val="000000"/>
          <w:sz w:val="26"/>
        </w:rPr>
      </w:pPr>
    </w:p>
    <w:p w:rsidR="002F43D0" w:rsidRDefault="002F43D0">
      <w:pPr>
        <w:widowControl w:val="0"/>
        <w:ind w:left="-720"/>
        <w:rPr>
          <w:rFonts w:ascii="Courier" w:hAnsi="Courier"/>
          <w:snapToGrid w:val="0"/>
          <w:color w:val="000000"/>
          <w:sz w:val="26"/>
        </w:rPr>
      </w:pPr>
      <w:r>
        <w:rPr>
          <w:rFonts w:ascii="Courier" w:hAnsi="Courier"/>
          <w:snapToGrid w:val="0"/>
          <w:color w:val="000000"/>
          <w:sz w:val="26"/>
        </w:rPr>
        <w:t>_______________________________________________________________</w:t>
      </w:r>
    </w:p>
    <w:p w:rsidR="002F43D0" w:rsidRDefault="002F43D0">
      <w:pPr>
        <w:widowControl w:val="0"/>
        <w:ind w:left="-720"/>
        <w:rPr>
          <w:snapToGrid w:val="0"/>
          <w:color w:val="000000"/>
          <w:sz w:val="18"/>
        </w:rPr>
      </w:pPr>
      <w:r>
        <w:rPr>
          <w:snapToGrid w:val="0"/>
          <w:color w:val="000000"/>
          <w:sz w:val="18"/>
        </w:rPr>
        <w:t xml:space="preserve">2. Application Number and/or Project Name                                                                           3. Grantee </w:t>
      </w:r>
      <w:proofErr w:type="spellStart"/>
      <w:r>
        <w:rPr>
          <w:snapToGrid w:val="0"/>
          <w:color w:val="000000"/>
          <w:sz w:val="18"/>
        </w:rPr>
        <w:t>lRS</w:t>
      </w:r>
      <w:proofErr w:type="spellEnd"/>
      <w:r>
        <w:rPr>
          <w:snapToGrid w:val="0"/>
          <w:color w:val="000000"/>
          <w:sz w:val="18"/>
        </w:rPr>
        <w:t>/Vendor number</w:t>
      </w:r>
    </w:p>
    <w:p w:rsidR="002F43D0" w:rsidRDefault="002F43D0">
      <w:pPr>
        <w:widowControl w:val="0"/>
        <w:ind w:left="-720"/>
        <w:rPr>
          <w:snapToGrid w:val="0"/>
          <w:color w:val="000000"/>
          <w:sz w:val="18"/>
        </w:rPr>
      </w:pPr>
    </w:p>
    <w:p w:rsidR="002F43D0" w:rsidRDefault="002F43D0">
      <w:pPr>
        <w:widowControl w:val="0"/>
        <w:ind w:left="-720"/>
        <w:rPr>
          <w:snapToGrid w:val="0"/>
          <w:color w:val="000000"/>
          <w:sz w:val="18"/>
        </w:rPr>
      </w:pPr>
    </w:p>
    <w:p w:rsidR="002F43D0" w:rsidRDefault="002F43D0">
      <w:pPr>
        <w:widowControl w:val="0"/>
        <w:ind w:left="-720"/>
        <w:rPr>
          <w:snapToGrid w:val="0"/>
          <w:color w:val="000000"/>
          <w:sz w:val="18"/>
        </w:rPr>
      </w:pPr>
    </w:p>
    <w:p w:rsidR="002F43D0" w:rsidRDefault="002F43D0">
      <w:pPr>
        <w:widowControl w:val="0"/>
        <w:ind w:left="-720"/>
        <w:rPr>
          <w:snapToGrid w:val="0"/>
          <w:color w:val="000000"/>
          <w:sz w:val="18"/>
        </w:rPr>
      </w:pPr>
      <w:r>
        <w:rPr>
          <w:snapToGrid w:val="0"/>
          <w:color w:val="000000"/>
          <w:sz w:val="18"/>
        </w:rPr>
        <w:t>_____________________________________________________________________________________________________________</w:t>
      </w:r>
    </w:p>
    <w:p w:rsidR="002F43D0" w:rsidRDefault="002F43D0">
      <w:pPr>
        <w:widowControl w:val="0"/>
        <w:ind w:left="-720"/>
        <w:rPr>
          <w:snapToGrid w:val="0"/>
          <w:color w:val="000000"/>
          <w:sz w:val="18"/>
        </w:rPr>
      </w:pPr>
      <w:r>
        <w:rPr>
          <w:snapToGrid w:val="0"/>
          <w:color w:val="000000"/>
          <w:sz w:val="18"/>
        </w:rPr>
        <w:t>4. Typed Name and Title of Authorized Representative</w:t>
      </w:r>
    </w:p>
    <w:p w:rsidR="002F43D0" w:rsidRDefault="002F43D0">
      <w:pPr>
        <w:widowControl w:val="0"/>
        <w:ind w:left="-720"/>
        <w:rPr>
          <w:snapToGrid w:val="0"/>
          <w:color w:val="000000"/>
          <w:sz w:val="18"/>
        </w:rPr>
      </w:pPr>
    </w:p>
    <w:p w:rsidR="002F43D0" w:rsidRDefault="002F43D0">
      <w:pPr>
        <w:widowControl w:val="0"/>
        <w:ind w:left="-720"/>
        <w:rPr>
          <w:snapToGrid w:val="0"/>
          <w:color w:val="000000"/>
          <w:sz w:val="18"/>
        </w:rPr>
      </w:pPr>
    </w:p>
    <w:p w:rsidR="002F43D0" w:rsidRDefault="002F43D0">
      <w:pPr>
        <w:widowControl w:val="0"/>
        <w:ind w:left="-720"/>
        <w:rPr>
          <w:snapToGrid w:val="0"/>
          <w:color w:val="000000"/>
          <w:sz w:val="18"/>
        </w:rPr>
      </w:pPr>
    </w:p>
    <w:p w:rsidR="002F43D0" w:rsidRDefault="002F43D0">
      <w:pPr>
        <w:widowControl w:val="0"/>
        <w:ind w:left="-720"/>
        <w:rPr>
          <w:snapToGrid w:val="0"/>
          <w:color w:val="000000"/>
          <w:sz w:val="18"/>
        </w:rPr>
      </w:pPr>
      <w:r>
        <w:rPr>
          <w:snapToGrid w:val="0"/>
          <w:color w:val="000000"/>
          <w:sz w:val="18"/>
        </w:rPr>
        <w:t>_____________________________________________________________________________________________________________</w:t>
      </w:r>
    </w:p>
    <w:p w:rsidR="002F43D0" w:rsidRDefault="002F43D0">
      <w:pPr>
        <w:spacing w:line="278" w:lineRule="exact"/>
        <w:ind w:left="-720"/>
        <w:rPr>
          <w:snapToGrid w:val="0"/>
          <w:color w:val="000000"/>
          <w:sz w:val="18"/>
        </w:rPr>
      </w:pPr>
      <w:r>
        <w:rPr>
          <w:snapToGrid w:val="0"/>
          <w:color w:val="000000"/>
          <w:sz w:val="18"/>
        </w:rPr>
        <w:t xml:space="preserve">5. Signature       </w:t>
      </w:r>
      <w:r>
        <w:rPr>
          <w:snapToGrid w:val="0"/>
          <w:color w:val="000000"/>
          <w:sz w:val="18"/>
        </w:rPr>
        <w:tab/>
      </w:r>
      <w:r>
        <w:rPr>
          <w:snapToGrid w:val="0"/>
          <w:color w:val="000000"/>
          <w:sz w:val="18"/>
        </w:rPr>
        <w:tab/>
      </w:r>
      <w:r>
        <w:rPr>
          <w:snapToGrid w:val="0"/>
          <w:color w:val="000000"/>
          <w:sz w:val="18"/>
        </w:rPr>
        <w:tab/>
      </w:r>
      <w:r>
        <w:rPr>
          <w:snapToGrid w:val="0"/>
          <w:color w:val="000000"/>
          <w:sz w:val="18"/>
        </w:rPr>
        <w:tab/>
      </w:r>
      <w:r>
        <w:rPr>
          <w:snapToGrid w:val="0"/>
          <w:color w:val="000000"/>
          <w:sz w:val="18"/>
        </w:rPr>
        <w:tab/>
      </w:r>
      <w:r>
        <w:rPr>
          <w:snapToGrid w:val="0"/>
          <w:color w:val="000000"/>
          <w:sz w:val="18"/>
        </w:rPr>
        <w:tab/>
      </w:r>
      <w:r>
        <w:rPr>
          <w:snapToGrid w:val="0"/>
          <w:color w:val="000000"/>
          <w:sz w:val="18"/>
        </w:rPr>
        <w:tab/>
      </w:r>
      <w:r>
        <w:rPr>
          <w:snapToGrid w:val="0"/>
          <w:color w:val="000000"/>
          <w:sz w:val="18"/>
        </w:rPr>
        <w:tab/>
        <w:t>6. Date</w:t>
      </w:r>
    </w:p>
    <w:p w:rsidR="002F43D0" w:rsidRDefault="002F43D0">
      <w:pPr>
        <w:spacing w:line="278" w:lineRule="exact"/>
        <w:ind w:left="-720"/>
        <w:rPr>
          <w:snapToGrid w:val="0"/>
          <w:color w:val="000000"/>
          <w:sz w:val="18"/>
        </w:rPr>
      </w:pPr>
    </w:p>
    <w:p w:rsidR="002F43D0" w:rsidRDefault="002F43D0">
      <w:pPr>
        <w:spacing w:line="278" w:lineRule="exact"/>
        <w:ind w:left="-720"/>
        <w:rPr>
          <w:snapToGrid w:val="0"/>
          <w:color w:val="000000"/>
          <w:sz w:val="18"/>
        </w:rPr>
      </w:pPr>
    </w:p>
    <w:p w:rsidR="002F43D0" w:rsidRDefault="002F43D0">
      <w:pPr>
        <w:spacing w:line="278" w:lineRule="exact"/>
        <w:ind w:left="-720"/>
        <w:rPr>
          <w:snapToGrid w:val="0"/>
          <w:color w:val="000000"/>
          <w:sz w:val="18"/>
        </w:rPr>
      </w:pPr>
      <w:r>
        <w:rPr>
          <w:snapToGrid w:val="0"/>
          <w:color w:val="000000"/>
          <w:sz w:val="18"/>
        </w:rPr>
        <w:t>_____________________________________________________________________________________________________________</w:t>
      </w:r>
    </w:p>
    <w:p w:rsidR="002F43D0" w:rsidRDefault="002F43D0"/>
    <w:sectPr w:rsidR="002F43D0">
      <w:type w:val="continuous"/>
      <w:pgSz w:w="12240" w:h="15840" w:code="1"/>
      <w:pgMar w:top="720" w:right="1440" w:bottom="936" w:left="1440" w:header="0" w:footer="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0F98" w:rsidRDefault="00EB0F98">
      <w:r>
        <w:separator/>
      </w:r>
    </w:p>
  </w:endnote>
  <w:endnote w:type="continuationSeparator" w:id="0">
    <w:p w:rsidR="00EB0F98" w:rsidRDefault="00EB0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0F98" w:rsidRDefault="00EB0F98">
      <w:r>
        <w:separator/>
      </w:r>
    </w:p>
  </w:footnote>
  <w:footnote w:type="continuationSeparator" w:id="0">
    <w:p w:rsidR="00EB0F98" w:rsidRDefault="00EB0F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3D0" w:rsidRDefault="002F43D0">
    <w:pPr>
      <w:pStyle w:val="Header"/>
    </w:pPr>
    <w:r>
      <w:tab/>
    </w:r>
    <w:r>
      <w:tab/>
    </w:r>
    <w:r>
      <w:tab/>
    </w:r>
  </w:p>
  <w:p w:rsidR="002F43D0" w:rsidRPr="00652446" w:rsidRDefault="00652446" w:rsidP="00652446">
    <w:pPr>
      <w:pStyle w:val="Header"/>
      <w:jc w:val="both"/>
      <w:rPr>
        <w:rFonts w:ascii="Arial" w:hAnsi="Arial" w:cs="Arial"/>
      </w:rPr>
    </w:pPr>
    <w:r w:rsidRPr="00652446">
      <w:rPr>
        <w:rFonts w:ascii="Arial" w:hAnsi="Arial" w:cs="Arial"/>
      </w:rPr>
      <w:t>U.S. DOJ Certifications</w:t>
    </w:r>
    <w:r w:rsidR="002F43D0" w:rsidRPr="00652446">
      <w:rPr>
        <w:rFonts w:ascii="Arial" w:hAnsi="Arial" w:cs="Arial"/>
      </w:rPr>
      <w:tab/>
    </w:r>
    <w:r w:rsidR="002F43D0" w:rsidRPr="00652446">
      <w:rPr>
        <w:rFonts w:ascii="Arial" w:hAnsi="Arial" w:cs="Arial"/>
      </w:rPr>
      <w:tab/>
    </w:r>
    <w:r w:rsidR="002F43D0" w:rsidRPr="00652446">
      <w:rPr>
        <w:rFonts w:ascii="Arial" w:hAnsi="Arial" w:cs="Arial"/>
      </w:rPr>
      <w:tab/>
      <w:t xml:space="preserve">Attachment </w:t>
    </w:r>
    <w:r w:rsidR="002147C9">
      <w:rPr>
        <w:rFonts w:ascii="Arial" w:hAnsi="Arial" w:cs="Arial"/>
      </w:rPr>
      <w:t>5A</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3D0" w:rsidRDefault="002F43D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D15"/>
    <w:rsid w:val="00063650"/>
    <w:rsid w:val="002147C9"/>
    <w:rsid w:val="00225EA3"/>
    <w:rsid w:val="00272730"/>
    <w:rsid w:val="002F43D0"/>
    <w:rsid w:val="004F6DBF"/>
    <w:rsid w:val="00605C0E"/>
    <w:rsid w:val="00652446"/>
    <w:rsid w:val="00A94729"/>
    <w:rsid w:val="00EA4E3A"/>
    <w:rsid w:val="00EB0F98"/>
    <w:rsid w:val="00F66D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5EDCC2"/>
  <w15:docId w15:val="{02A60C3B-B0BF-4818-9C3E-B224B1FED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2">
    <w:name w:val="heading 2"/>
    <w:basedOn w:val="Normal"/>
    <w:next w:val="Normal"/>
    <w:qFormat/>
    <w:pPr>
      <w:keepNext/>
      <w:ind w:left="720"/>
      <w:jc w:val="center"/>
      <w:outlineLvl w:val="1"/>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rPr>
      <w:sz w:val="20"/>
    </w:rPr>
  </w:style>
  <w:style w:type="paragraph" w:styleId="BodyTextIndent">
    <w:name w:val="Body Text Indent"/>
    <w:basedOn w:val="Normal"/>
    <w:semiHidden/>
    <w:pPr>
      <w:ind w:left="720"/>
    </w:pPr>
  </w:style>
  <w:style w:type="paragraph" w:styleId="BodyText">
    <w:name w:val="Body Text"/>
    <w:basedOn w:val="Normal"/>
    <w:semiHidden/>
    <w:pPr>
      <w:spacing w:after="120"/>
    </w:pPr>
    <w:rPr>
      <w:sz w:val="20"/>
    </w:rPr>
  </w:style>
  <w:style w:type="paragraph" w:styleId="Title">
    <w:name w:val="Title"/>
    <w:basedOn w:val="Normal"/>
    <w:qFormat/>
    <w:pPr>
      <w:jc w:val="center"/>
    </w:pPr>
    <w:rPr>
      <w:sz w:val="28"/>
    </w:rPr>
  </w:style>
  <w:style w:type="paragraph" w:styleId="BodyText3">
    <w:name w:val="Body Text 3"/>
    <w:basedOn w:val="Normal"/>
    <w:semiHidden/>
    <w:pPr>
      <w:spacing w:line="201" w:lineRule="exact"/>
    </w:pPr>
    <w:rPr>
      <w:sz w:val="28"/>
    </w:rPr>
  </w:style>
  <w:style w:type="paragraph" w:styleId="Subtitle">
    <w:name w:val="Subtitle"/>
    <w:basedOn w:val="Normal"/>
    <w:qFormat/>
    <w:pPr>
      <w:widowControl w:val="0"/>
      <w:jc w:val="center"/>
    </w:pPr>
    <w:rPr>
      <w:b/>
      <w:snapToGrid w:val="0"/>
      <w:color w:val="000000"/>
    </w:rPr>
  </w:style>
  <w:style w:type="paragraph" w:styleId="Footer">
    <w:name w:val="footer"/>
    <w:basedOn w:val="Normal"/>
    <w:semiHidden/>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1327</Words>
  <Characters>8042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U</vt:lpstr>
    </vt:vector>
  </TitlesOfParts>
  <Company>DCJS</Company>
  <LinksUpToDate>false</LinksUpToDate>
  <CharactersWithSpaces>9351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title>
  <dc:creator>?</dc:creator>
  <cp:lastModifiedBy>Martin, Anndelynn (DCJS)</cp:lastModifiedBy>
  <cp:revision>3</cp:revision>
  <cp:lastPrinted>1999-09-28T13:50:00Z</cp:lastPrinted>
  <dcterms:created xsi:type="dcterms:W3CDTF">2019-05-28T17:38:00Z</dcterms:created>
  <dcterms:modified xsi:type="dcterms:W3CDTF">2019-07-09T14:24:00Z</dcterms:modified>
</cp:coreProperties>
</file>