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90" w:rsidRDefault="006C3C90" w:rsidP="00BC197D">
      <w:pPr>
        <w:rPr>
          <w:rFonts w:ascii="Times New Roman" w:hAnsi="Times New Roman" w:cs="Times New Roman"/>
          <w:b/>
        </w:rPr>
      </w:pPr>
    </w:p>
    <w:tbl>
      <w:tblPr>
        <w:tblW w:w="5000" w:type="pct"/>
        <w:jc w:val="center"/>
        <w:tblLook w:val="04A0" w:firstRow="1" w:lastRow="0" w:firstColumn="1" w:lastColumn="0" w:noHBand="0" w:noVBand="1"/>
      </w:tblPr>
      <w:tblGrid>
        <w:gridCol w:w="9360"/>
      </w:tblGrid>
      <w:tr w:rsidR="006C3C90" w:rsidTr="00CA22EE">
        <w:trPr>
          <w:trHeight w:val="2880"/>
          <w:jc w:val="center"/>
        </w:trPr>
        <w:tc>
          <w:tcPr>
            <w:tcW w:w="5000" w:type="pct"/>
          </w:tcPr>
          <w:p w:rsidR="006C3C90" w:rsidRDefault="006C3C90" w:rsidP="00CA22EE">
            <w:pPr>
              <w:pStyle w:val="NoSpacing"/>
              <w:jc w:val="center"/>
              <w:rPr>
                <w:rFonts w:ascii="Cambria" w:eastAsia="Times New Roman" w:hAnsi="Cambria"/>
                <w:caps/>
              </w:rPr>
            </w:pPr>
            <w:r>
              <w:rPr>
                <w:rFonts w:ascii="Cambria" w:eastAsia="Times New Roman" w:hAnsi="Cambria"/>
                <w:caps/>
                <w:noProof/>
                <w:lang w:eastAsia="en-US"/>
              </w:rPr>
              <w:drawing>
                <wp:inline distT="0" distB="0" distL="0" distR="0">
                  <wp:extent cx="1819275" cy="1837377"/>
                  <wp:effectExtent l="19050" t="0" r="9525" b="0"/>
                  <wp:docPr id="1" name="Picture 1"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8" cstate="print"/>
                          <a:srcRect/>
                          <a:stretch>
                            <a:fillRect/>
                          </a:stretch>
                        </pic:blipFill>
                        <pic:spPr bwMode="auto">
                          <a:xfrm>
                            <a:off x="0" y="0"/>
                            <a:ext cx="1819275" cy="1837377"/>
                          </a:xfrm>
                          <a:prstGeom prst="rect">
                            <a:avLst/>
                          </a:prstGeom>
                          <a:noFill/>
                          <a:ln w="9525">
                            <a:noFill/>
                            <a:miter lim="800000"/>
                            <a:headEnd/>
                            <a:tailEnd/>
                          </a:ln>
                        </pic:spPr>
                      </pic:pic>
                    </a:graphicData>
                  </a:graphic>
                </wp:inline>
              </w:drawing>
            </w:r>
          </w:p>
          <w:p w:rsidR="006C3C90" w:rsidRDefault="006C3C90" w:rsidP="00CA22EE">
            <w:pPr>
              <w:pStyle w:val="NoSpacing"/>
              <w:jc w:val="both"/>
              <w:rPr>
                <w:rFonts w:ascii="Cambria" w:eastAsia="Times New Roman" w:hAnsi="Cambria"/>
                <w:caps/>
              </w:rPr>
            </w:pPr>
          </w:p>
          <w:p w:rsidR="006C3C90" w:rsidRPr="00251849" w:rsidRDefault="006C3C90" w:rsidP="00CA22EE">
            <w:pPr>
              <w:pStyle w:val="NoSpacing"/>
              <w:jc w:val="both"/>
              <w:rPr>
                <w:rFonts w:ascii="Cambria" w:eastAsia="Times New Roman" w:hAnsi="Cambria"/>
                <w:caps/>
              </w:rPr>
            </w:pPr>
          </w:p>
        </w:tc>
      </w:tr>
      <w:tr w:rsidR="006C3C90" w:rsidTr="00CA22EE">
        <w:trPr>
          <w:trHeight w:val="1440"/>
          <w:jc w:val="center"/>
        </w:trPr>
        <w:tc>
          <w:tcPr>
            <w:tcW w:w="5000" w:type="pct"/>
            <w:tcBorders>
              <w:bottom w:val="single" w:sz="4" w:space="0" w:color="4F81BD"/>
            </w:tcBorders>
            <w:vAlign w:val="center"/>
          </w:tcPr>
          <w:p w:rsidR="006C3C90" w:rsidRPr="00A416EC" w:rsidRDefault="006C3C90" w:rsidP="00CA22EE">
            <w:pPr>
              <w:pStyle w:val="NoSpacing"/>
              <w:jc w:val="center"/>
              <w:rPr>
                <w:rFonts w:ascii="Cambria" w:eastAsia="Times New Roman" w:hAnsi="Cambria"/>
                <w:sz w:val="56"/>
                <w:szCs w:val="56"/>
              </w:rPr>
            </w:pPr>
            <w:r w:rsidRPr="00A416EC">
              <w:rPr>
                <w:rFonts w:ascii="Cambria" w:eastAsia="Times New Roman" w:hAnsi="Cambria"/>
                <w:color w:val="365F91"/>
                <w:sz w:val="56"/>
                <w:szCs w:val="56"/>
              </w:rPr>
              <w:t>Virginia Department of Criminal Justice Services</w:t>
            </w:r>
          </w:p>
        </w:tc>
      </w:tr>
      <w:tr w:rsidR="006C3C90" w:rsidTr="00CA22EE">
        <w:trPr>
          <w:trHeight w:val="854"/>
          <w:jc w:val="center"/>
        </w:trPr>
        <w:tc>
          <w:tcPr>
            <w:tcW w:w="5000" w:type="pct"/>
            <w:tcBorders>
              <w:top w:val="single" w:sz="4" w:space="0" w:color="4F81BD"/>
            </w:tcBorders>
            <w:vAlign w:val="center"/>
          </w:tcPr>
          <w:p w:rsidR="006C3C90" w:rsidRPr="00251849" w:rsidRDefault="006C3C90" w:rsidP="00CA22EE">
            <w:pPr>
              <w:pStyle w:val="NoSpacing"/>
              <w:jc w:val="center"/>
              <w:rPr>
                <w:rFonts w:ascii="Cambria" w:eastAsia="Times New Roman" w:hAnsi="Cambria"/>
                <w:sz w:val="44"/>
                <w:szCs w:val="44"/>
              </w:rPr>
            </w:pPr>
            <w:r>
              <w:rPr>
                <w:rFonts w:ascii="Cambria" w:eastAsia="Times New Roman" w:hAnsi="Cambria"/>
                <w:sz w:val="44"/>
                <w:szCs w:val="44"/>
              </w:rPr>
              <w:t>Model Policy on Body Worn Cameras</w:t>
            </w:r>
          </w:p>
        </w:tc>
      </w:tr>
      <w:tr w:rsidR="006C3C90" w:rsidTr="00CA22EE">
        <w:trPr>
          <w:trHeight w:val="360"/>
          <w:jc w:val="center"/>
        </w:trPr>
        <w:tc>
          <w:tcPr>
            <w:tcW w:w="5000" w:type="pct"/>
            <w:vAlign w:val="center"/>
          </w:tcPr>
          <w:p w:rsidR="006C3C90" w:rsidRPr="00A7256B" w:rsidRDefault="006C3C90" w:rsidP="00CA22EE">
            <w:pPr>
              <w:pStyle w:val="NoSpacing"/>
              <w:jc w:val="both"/>
              <w:rPr>
                <w:rFonts w:cs="Arial"/>
              </w:rPr>
            </w:pPr>
          </w:p>
        </w:tc>
      </w:tr>
      <w:tr w:rsidR="006C3C90" w:rsidTr="00CA22EE">
        <w:trPr>
          <w:trHeight w:val="360"/>
          <w:jc w:val="center"/>
        </w:trPr>
        <w:tc>
          <w:tcPr>
            <w:tcW w:w="5000" w:type="pct"/>
            <w:vAlign w:val="center"/>
          </w:tcPr>
          <w:p w:rsidR="006C3C90" w:rsidRPr="00A7256B" w:rsidRDefault="006C3C90" w:rsidP="00CA22EE">
            <w:pPr>
              <w:pStyle w:val="NoSpacing"/>
              <w:jc w:val="both"/>
              <w:rPr>
                <w:rFonts w:ascii="Cambria" w:hAnsi="Cambria" w:cs="Arial"/>
                <w:bCs/>
                <w:sz w:val="28"/>
                <w:szCs w:val="28"/>
              </w:rPr>
            </w:pPr>
          </w:p>
        </w:tc>
      </w:tr>
      <w:tr w:rsidR="006C3C90" w:rsidTr="00CA22EE">
        <w:trPr>
          <w:trHeight w:val="360"/>
          <w:jc w:val="center"/>
        </w:trPr>
        <w:tc>
          <w:tcPr>
            <w:tcW w:w="5000" w:type="pct"/>
            <w:vAlign w:val="center"/>
          </w:tcPr>
          <w:p w:rsidR="006C3C90" w:rsidRDefault="00111730" w:rsidP="00111730">
            <w:pPr>
              <w:pStyle w:val="NoSpacing"/>
              <w:jc w:val="center"/>
              <w:rPr>
                <w:rFonts w:ascii="Cambria" w:hAnsi="Cambria" w:cs="Arial"/>
                <w:bCs/>
                <w:sz w:val="28"/>
                <w:szCs w:val="28"/>
              </w:rPr>
            </w:pPr>
            <w:r>
              <w:rPr>
                <w:rFonts w:ascii="Cambria" w:hAnsi="Cambria" w:cs="Arial"/>
                <w:bCs/>
                <w:sz w:val="28"/>
                <w:szCs w:val="28"/>
              </w:rPr>
              <w:t>Updated March 1, 2021</w:t>
            </w:r>
          </w:p>
          <w:p w:rsidR="006C3C90" w:rsidRPr="006560A7" w:rsidRDefault="006C3C90" w:rsidP="00CA22EE">
            <w:pPr>
              <w:pStyle w:val="NoSpacing"/>
              <w:jc w:val="center"/>
              <w:rPr>
                <w:rFonts w:ascii="Cambria" w:hAnsi="Cambria" w:cs="Arial"/>
                <w:b/>
                <w:bCs/>
                <w:color w:val="1F497D"/>
                <w:sz w:val="28"/>
                <w:szCs w:val="28"/>
              </w:rPr>
            </w:pPr>
          </w:p>
        </w:tc>
      </w:tr>
      <w:tr w:rsidR="00111730" w:rsidTr="00CA22EE">
        <w:trPr>
          <w:trHeight w:val="360"/>
          <w:jc w:val="center"/>
        </w:trPr>
        <w:tc>
          <w:tcPr>
            <w:tcW w:w="5000" w:type="pct"/>
            <w:vAlign w:val="center"/>
          </w:tcPr>
          <w:p w:rsidR="00111730" w:rsidRDefault="00111730" w:rsidP="00111730">
            <w:pPr>
              <w:pStyle w:val="NoSpacing"/>
              <w:rPr>
                <w:rFonts w:ascii="Cambria" w:hAnsi="Cambria" w:cs="Arial"/>
                <w:bCs/>
                <w:sz w:val="28"/>
                <w:szCs w:val="28"/>
              </w:rPr>
            </w:pPr>
          </w:p>
        </w:tc>
      </w:tr>
    </w:tbl>
    <w:p w:rsidR="006C3C90" w:rsidRDefault="006C3C90" w:rsidP="00BC197D">
      <w:pPr>
        <w:rPr>
          <w:rFonts w:ascii="Times New Roman" w:hAnsi="Times New Roman" w:cs="Times New Roman"/>
          <w:b/>
        </w:rPr>
      </w:pPr>
    </w:p>
    <w:p w:rsidR="00B8217F" w:rsidRDefault="00BC197D" w:rsidP="00BC197D">
      <w:pPr>
        <w:rPr>
          <w:rFonts w:ascii="Times New Roman" w:hAnsi="Times New Roman" w:cs="Times New Roman"/>
        </w:rPr>
      </w:pPr>
      <w:r w:rsidRPr="003E7595">
        <w:rPr>
          <w:rFonts w:ascii="Times New Roman" w:hAnsi="Times New Roman" w:cs="Times New Roman"/>
        </w:rPr>
        <w:t xml:space="preserve">The Department of Criminal Justice Services' (DCJS) Body Worn Camera Model Policy is intended to serve as </w:t>
      </w:r>
      <w:r w:rsidR="006117C3">
        <w:rPr>
          <w:rFonts w:ascii="Times New Roman" w:hAnsi="Times New Roman" w:cs="Times New Roman"/>
        </w:rPr>
        <w:t>a structured template to assist</w:t>
      </w:r>
      <w:r w:rsidRPr="003E7595">
        <w:rPr>
          <w:rFonts w:ascii="Times New Roman" w:hAnsi="Times New Roman" w:cs="Times New Roman"/>
        </w:rPr>
        <w:t xml:space="preserve"> law enforcement agencies </w:t>
      </w:r>
      <w:r w:rsidR="00B8217F">
        <w:rPr>
          <w:rFonts w:ascii="Times New Roman" w:hAnsi="Times New Roman" w:cs="Times New Roman"/>
        </w:rPr>
        <w:t>in the implementation of such policy for their department or agency</w:t>
      </w:r>
      <w:r w:rsidR="00BB303F">
        <w:rPr>
          <w:rFonts w:ascii="Times New Roman" w:hAnsi="Times New Roman" w:cs="Times New Roman"/>
        </w:rPr>
        <w:t xml:space="preserve">. </w:t>
      </w:r>
      <w:r w:rsidR="00B8217F">
        <w:rPr>
          <w:rFonts w:ascii="Times New Roman" w:hAnsi="Times New Roman" w:cs="Times New Roman"/>
        </w:rPr>
        <w:t xml:space="preserve">Pursuant to </w:t>
      </w:r>
      <w:r w:rsidR="00956CF5">
        <w:rPr>
          <w:rFonts w:ascii="Times New Roman" w:hAnsi="Times New Roman" w:cs="Times New Roman"/>
        </w:rPr>
        <w:t xml:space="preserve">§ </w:t>
      </w:r>
      <w:r w:rsidR="00B8217F">
        <w:rPr>
          <w:rFonts w:ascii="Times New Roman" w:hAnsi="Times New Roman" w:cs="Times New Roman"/>
        </w:rPr>
        <w:t>15.2-1723.1 of the Code of Virginia, no law enforcement agency having jurisdiction over criminal law enforcement or regulatory violations shall purchase or deploy a body-worn camera system unless and until such agency has adopted and established a written policy for the operation of such system.  In addition to identifying best practices and consistency with V</w:t>
      </w:r>
      <w:bookmarkStart w:id="0" w:name="_GoBack"/>
      <w:bookmarkEnd w:id="0"/>
      <w:r w:rsidR="00B8217F">
        <w:rPr>
          <w:rFonts w:ascii="Times New Roman" w:hAnsi="Times New Roman" w:cs="Times New Roman"/>
        </w:rPr>
        <w:t xml:space="preserve">irginia law and regulations, the agency shall make the policy available for review prior to its adoption and implementation. </w:t>
      </w:r>
    </w:p>
    <w:p w:rsidR="00BC197D" w:rsidRPr="003E7595" w:rsidRDefault="00BB303F" w:rsidP="00BC197D">
      <w:pPr>
        <w:rPr>
          <w:rFonts w:ascii="Times New Roman" w:hAnsi="Times New Roman" w:cs="Times New Roman"/>
        </w:rPr>
      </w:pPr>
      <w:r>
        <w:rPr>
          <w:rFonts w:ascii="Times New Roman" w:hAnsi="Times New Roman" w:cs="Times New Roman"/>
        </w:rPr>
        <w:t xml:space="preserve">The DCJS Body Worn Camera Model Policy serves as </w:t>
      </w:r>
      <w:r w:rsidR="00BC197D" w:rsidRPr="003E7595">
        <w:rPr>
          <w:rFonts w:ascii="Times New Roman" w:hAnsi="Times New Roman" w:cs="Times New Roman"/>
        </w:rPr>
        <w:t xml:space="preserve">a resource </w:t>
      </w:r>
      <w:r w:rsidR="00B8217F">
        <w:rPr>
          <w:rFonts w:ascii="Times New Roman" w:hAnsi="Times New Roman" w:cs="Times New Roman"/>
        </w:rPr>
        <w:t>for agencies and</w:t>
      </w:r>
      <w:r>
        <w:rPr>
          <w:rFonts w:ascii="Times New Roman" w:hAnsi="Times New Roman" w:cs="Times New Roman"/>
        </w:rPr>
        <w:t xml:space="preserve"> identifies current </w:t>
      </w:r>
      <w:r w:rsidR="00B8217F">
        <w:rPr>
          <w:rFonts w:ascii="Times New Roman" w:hAnsi="Times New Roman" w:cs="Times New Roman"/>
        </w:rPr>
        <w:t>best practices</w:t>
      </w:r>
      <w:r w:rsidR="00BC197D" w:rsidRPr="003E7595">
        <w:rPr>
          <w:rFonts w:ascii="Times New Roman" w:hAnsi="Times New Roman" w:cs="Times New Roman"/>
        </w:rPr>
        <w:t>.</w:t>
      </w:r>
      <w:r w:rsidR="00B8217F">
        <w:rPr>
          <w:rFonts w:ascii="Times New Roman" w:hAnsi="Times New Roman" w:cs="Times New Roman"/>
        </w:rPr>
        <w:t xml:space="preserve">  </w:t>
      </w:r>
      <w:r w:rsidR="00A416EC" w:rsidRPr="00A416EC">
        <w:rPr>
          <w:rFonts w:ascii="Times New Roman" w:hAnsi="Times New Roman" w:cs="Times New Roman"/>
        </w:rPr>
        <w:t xml:space="preserve">In developing a </w:t>
      </w:r>
      <w:r>
        <w:rPr>
          <w:rFonts w:ascii="Times New Roman" w:hAnsi="Times New Roman" w:cs="Times New Roman"/>
        </w:rPr>
        <w:t>B</w:t>
      </w:r>
      <w:r w:rsidR="00A416EC" w:rsidRPr="00A416EC">
        <w:rPr>
          <w:rFonts w:ascii="Times New Roman" w:hAnsi="Times New Roman" w:cs="Times New Roman"/>
        </w:rPr>
        <w:t xml:space="preserve">ody </w:t>
      </w:r>
      <w:r>
        <w:rPr>
          <w:rFonts w:ascii="Times New Roman" w:hAnsi="Times New Roman" w:cs="Times New Roman"/>
        </w:rPr>
        <w:t>W</w:t>
      </w:r>
      <w:r w:rsidR="00A416EC" w:rsidRPr="00A416EC">
        <w:rPr>
          <w:rFonts w:ascii="Times New Roman" w:hAnsi="Times New Roman" w:cs="Times New Roman"/>
        </w:rPr>
        <w:t xml:space="preserve">orn </w:t>
      </w:r>
      <w:r>
        <w:rPr>
          <w:rFonts w:ascii="Times New Roman" w:hAnsi="Times New Roman" w:cs="Times New Roman"/>
        </w:rPr>
        <w:t>C</w:t>
      </w:r>
      <w:r w:rsidR="00A416EC" w:rsidRPr="00A416EC">
        <w:rPr>
          <w:rFonts w:ascii="Times New Roman" w:hAnsi="Times New Roman" w:cs="Times New Roman"/>
        </w:rPr>
        <w:t>amera policy</w:t>
      </w:r>
      <w:r w:rsidR="00B8217F">
        <w:rPr>
          <w:rFonts w:ascii="Times New Roman" w:hAnsi="Times New Roman" w:cs="Times New Roman"/>
        </w:rPr>
        <w:t>,</w:t>
      </w:r>
      <w:r w:rsidR="00A416EC" w:rsidRPr="00A416EC">
        <w:rPr>
          <w:rFonts w:ascii="Times New Roman" w:hAnsi="Times New Roman" w:cs="Times New Roman"/>
        </w:rPr>
        <w:t xml:space="preserve"> law enforcement agencies may need to modify the </w:t>
      </w:r>
      <w:r>
        <w:rPr>
          <w:rFonts w:ascii="Times New Roman" w:hAnsi="Times New Roman" w:cs="Times New Roman"/>
        </w:rPr>
        <w:t xml:space="preserve">DCJS </w:t>
      </w:r>
      <w:r w:rsidR="00A416EC" w:rsidRPr="00A416EC">
        <w:rPr>
          <w:rFonts w:ascii="Times New Roman" w:hAnsi="Times New Roman" w:cs="Times New Roman"/>
        </w:rPr>
        <w:t xml:space="preserve">model policy to meet </w:t>
      </w:r>
      <w:r w:rsidR="00B8217F">
        <w:rPr>
          <w:rFonts w:ascii="Times New Roman" w:hAnsi="Times New Roman" w:cs="Times New Roman"/>
        </w:rPr>
        <w:t xml:space="preserve">their local </w:t>
      </w:r>
      <w:r w:rsidR="00A416EC" w:rsidRPr="00A416EC">
        <w:rPr>
          <w:rFonts w:ascii="Times New Roman" w:hAnsi="Times New Roman" w:cs="Times New Roman"/>
        </w:rPr>
        <w:t xml:space="preserve">operational, staffing, and budget constraints while addressing the </w:t>
      </w:r>
      <w:r w:rsidR="00E20935">
        <w:rPr>
          <w:rFonts w:ascii="Times New Roman" w:hAnsi="Times New Roman" w:cs="Times New Roman"/>
        </w:rPr>
        <w:t>perspectives</w:t>
      </w:r>
      <w:r w:rsidR="00A416EC" w:rsidRPr="00A416EC">
        <w:rPr>
          <w:rFonts w:ascii="Times New Roman" w:hAnsi="Times New Roman" w:cs="Times New Roman"/>
        </w:rPr>
        <w:t xml:space="preserve"> of criminal justice system stakeholders and community expectations.</w:t>
      </w:r>
      <w:r>
        <w:rPr>
          <w:rFonts w:ascii="Times New Roman" w:hAnsi="Times New Roman" w:cs="Times New Roman"/>
        </w:rPr>
        <w:t xml:space="preserve"> As with the implementation of any policy, internal discussion and consultation with any affected stakeholders is encouraged. Since </w:t>
      </w:r>
      <w:r w:rsidR="00B8217F">
        <w:rPr>
          <w:rFonts w:ascii="Times New Roman" w:hAnsi="Times New Roman" w:cs="Times New Roman"/>
        </w:rPr>
        <w:t xml:space="preserve">technology is constantly evolving and privacy issues may arise, </w:t>
      </w:r>
      <w:r>
        <w:rPr>
          <w:rFonts w:ascii="Times New Roman" w:hAnsi="Times New Roman" w:cs="Times New Roman"/>
        </w:rPr>
        <w:t xml:space="preserve">consultation with local legal counsel is strongly encouraged. </w:t>
      </w:r>
      <w:r w:rsidR="00BC197D" w:rsidRPr="003E7595">
        <w:rPr>
          <w:rFonts w:ascii="Times New Roman" w:hAnsi="Times New Roman" w:cs="Times New Roman"/>
        </w:rPr>
        <w:t xml:space="preserve"> The procedural language of the model policy is separated into the following sections: </w:t>
      </w:r>
    </w:p>
    <w:p w:rsidR="00B8534D" w:rsidRDefault="00B8534D" w:rsidP="00B8534D">
      <w:pPr>
        <w:pStyle w:val="ListParagraph"/>
        <w:widowControl/>
        <w:spacing w:after="200" w:line="276" w:lineRule="auto"/>
        <w:rPr>
          <w:rFonts w:ascii="Times New Roman" w:hAnsi="Times New Roman" w:cs="Times New Roman"/>
        </w:rPr>
      </w:pP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t>Use of Body Worn Cameras Generally</w:t>
      </w: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lastRenderedPageBreak/>
        <w:t xml:space="preserve">Equipment </w:t>
      </w: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t xml:space="preserve">Officer/Deputy Responsibility </w:t>
      </w: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t xml:space="preserve">Supervisor Responsibility </w:t>
      </w: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t xml:space="preserve">Privacy and Restricted Use </w:t>
      </w: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t xml:space="preserve">Access </w:t>
      </w:r>
    </w:p>
    <w:p w:rsidR="00BC197D" w:rsidRPr="003E7595" w:rsidRDefault="00BC197D" w:rsidP="00BC197D">
      <w:pPr>
        <w:pStyle w:val="ListParagraph"/>
        <w:widowControl/>
        <w:numPr>
          <w:ilvl w:val="0"/>
          <w:numId w:val="41"/>
        </w:numPr>
        <w:spacing w:after="200" w:line="276" w:lineRule="auto"/>
        <w:rPr>
          <w:rFonts w:ascii="Times New Roman" w:hAnsi="Times New Roman" w:cs="Times New Roman"/>
        </w:rPr>
      </w:pPr>
      <w:r w:rsidRPr="003E7595">
        <w:rPr>
          <w:rFonts w:ascii="Times New Roman" w:hAnsi="Times New Roman" w:cs="Times New Roman"/>
        </w:rPr>
        <w:t>Vide</w:t>
      </w:r>
      <w:r>
        <w:rPr>
          <w:rFonts w:ascii="Times New Roman" w:hAnsi="Times New Roman" w:cs="Times New Roman"/>
        </w:rPr>
        <w:t>o</w:t>
      </w:r>
      <w:r w:rsidRPr="003E7595">
        <w:rPr>
          <w:rFonts w:ascii="Times New Roman" w:hAnsi="Times New Roman" w:cs="Times New Roman"/>
        </w:rPr>
        <w:t xml:space="preserve"> Retention </w:t>
      </w:r>
    </w:p>
    <w:p w:rsidR="00BC197D" w:rsidRPr="003E7595" w:rsidRDefault="00BC197D" w:rsidP="00BC197D">
      <w:pPr>
        <w:rPr>
          <w:rFonts w:ascii="Times New Roman" w:hAnsi="Times New Roman" w:cs="Times New Roman"/>
        </w:rPr>
      </w:pPr>
      <w:r w:rsidRPr="003E7595">
        <w:rPr>
          <w:rFonts w:ascii="Times New Roman" w:hAnsi="Times New Roman" w:cs="Times New Roman"/>
        </w:rPr>
        <w:t>DCJS model policies are permissive in nature</w:t>
      </w:r>
      <w:r>
        <w:rPr>
          <w:rFonts w:ascii="Times New Roman" w:hAnsi="Times New Roman" w:cs="Times New Roman"/>
        </w:rPr>
        <w:t>;</w:t>
      </w:r>
      <w:r w:rsidRPr="003E7595">
        <w:rPr>
          <w:rFonts w:ascii="Times New Roman" w:hAnsi="Times New Roman" w:cs="Times New Roman"/>
        </w:rPr>
        <w:t xml:space="preserve"> therefore</w:t>
      </w:r>
      <w:r>
        <w:rPr>
          <w:rFonts w:ascii="Times New Roman" w:hAnsi="Times New Roman" w:cs="Times New Roman"/>
        </w:rPr>
        <w:t>,</w:t>
      </w:r>
      <w:r w:rsidRPr="003E7595">
        <w:rPr>
          <w:rFonts w:ascii="Times New Roman" w:hAnsi="Times New Roman" w:cs="Times New Roman"/>
        </w:rPr>
        <w:t xml:space="preserve"> there is no requirement that agencies adopt verbatim the language of this model policy. </w:t>
      </w:r>
    </w:p>
    <w:p w:rsidR="00696D42" w:rsidRDefault="00696D42" w:rsidP="00696D42">
      <w:pPr>
        <w:rPr>
          <w:rFonts w:ascii="Times New Roman" w:hAnsi="Times New Roman" w:cs="Times New Roman"/>
        </w:rPr>
      </w:pPr>
    </w:p>
    <w:p w:rsidR="00696D42" w:rsidRDefault="00696D42" w:rsidP="00696D42">
      <w:pPr>
        <w:rPr>
          <w:rFonts w:ascii="Times New Roman" w:hAnsi="Times New Roman" w:cs="Times New Roman"/>
        </w:rPr>
      </w:pPr>
      <w:r w:rsidRPr="003E7595">
        <w:rPr>
          <w:rFonts w:ascii="Times New Roman" w:hAnsi="Times New Roman" w:cs="Times New Roman"/>
        </w:rPr>
        <w:t xml:space="preserve">The model policy was developed using language from the International Association of Chiefs of Police (IACP) Body Worn Camera Policy and the procedural language from body worn camera policies from </w:t>
      </w:r>
      <w:r>
        <w:rPr>
          <w:rFonts w:ascii="Times New Roman" w:hAnsi="Times New Roman" w:cs="Times New Roman"/>
        </w:rPr>
        <w:t xml:space="preserve">six </w:t>
      </w:r>
      <w:r w:rsidRPr="003E7595">
        <w:rPr>
          <w:rFonts w:ascii="Times New Roman" w:hAnsi="Times New Roman" w:cs="Times New Roman"/>
        </w:rPr>
        <w:t>Virginia law enforcement agencies. DCJS would like to thank IACP for granting our agency permission to use</w:t>
      </w:r>
      <w:r>
        <w:rPr>
          <w:rFonts w:ascii="Times New Roman" w:hAnsi="Times New Roman" w:cs="Times New Roman"/>
        </w:rPr>
        <w:t xml:space="preserve"> portions of</w:t>
      </w:r>
      <w:r w:rsidRPr="003E7595">
        <w:rPr>
          <w:rFonts w:ascii="Times New Roman" w:hAnsi="Times New Roman" w:cs="Times New Roman"/>
        </w:rPr>
        <w:t xml:space="preserve"> their Body Worn Camera Policy. Additionally, DCJS would like to thank </w:t>
      </w:r>
      <w:r>
        <w:rPr>
          <w:rFonts w:ascii="Times New Roman" w:hAnsi="Times New Roman" w:cs="Times New Roman"/>
        </w:rPr>
        <w:t>the following agencies</w:t>
      </w:r>
      <w:r w:rsidRPr="003E7595">
        <w:rPr>
          <w:rFonts w:ascii="Times New Roman" w:hAnsi="Times New Roman" w:cs="Times New Roman"/>
        </w:rPr>
        <w:t xml:space="preserve"> for assisting in the development of the DCJS</w:t>
      </w:r>
      <w:r>
        <w:rPr>
          <w:rFonts w:ascii="Times New Roman" w:hAnsi="Times New Roman" w:cs="Times New Roman"/>
        </w:rPr>
        <w:t>'</w:t>
      </w:r>
      <w:r w:rsidRPr="003E7595">
        <w:rPr>
          <w:rFonts w:ascii="Times New Roman" w:hAnsi="Times New Roman" w:cs="Times New Roman"/>
        </w:rPr>
        <w:t xml:space="preserve"> Body Worn Camera Model Policy.</w:t>
      </w:r>
    </w:p>
    <w:p w:rsidR="00696D42" w:rsidRDefault="00696D42" w:rsidP="00696D42">
      <w:pPr>
        <w:rPr>
          <w:rFonts w:ascii="Times New Roman" w:hAnsi="Times New Roman" w:cs="Times New Roman"/>
        </w:rPr>
      </w:pPr>
    </w:p>
    <w:p w:rsidR="00696D42" w:rsidRPr="003E7595" w:rsidRDefault="00696D42" w:rsidP="00696D42">
      <w:pPr>
        <w:rPr>
          <w:rFonts w:ascii="Times New Roman" w:hAnsi="Times New Roman" w:cs="Times New Roman"/>
        </w:rPr>
      </w:pP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Albemarle County Police Department</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Chesapeake Police Department</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Chesapeake Office of the Commonwealth's Attorney</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Norfolk Police Department</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Office of the Attorney General</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Prince William County Police Department</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Stafford County Sheriff's Office</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Virginia Beach Police Department</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Virginia State Police</w:t>
      </w:r>
    </w:p>
    <w:p w:rsidR="00696D42" w:rsidRPr="00DE6A36" w:rsidRDefault="00696D42" w:rsidP="00DE6A36">
      <w:pPr>
        <w:pStyle w:val="ListParagraph"/>
        <w:widowControl/>
        <w:numPr>
          <w:ilvl w:val="0"/>
          <w:numId w:val="50"/>
        </w:numPr>
        <w:spacing w:line="276" w:lineRule="auto"/>
        <w:ind w:left="720"/>
        <w:rPr>
          <w:rFonts w:ascii="Times New Roman" w:hAnsi="Times New Roman" w:cs="Times New Roman"/>
        </w:rPr>
      </w:pPr>
      <w:r w:rsidRPr="00DE6A36">
        <w:rPr>
          <w:rFonts w:ascii="Times New Roman" w:hAnsi="Times New Roman" w:cs="Times New Roman"/>
        </w:rPr>
        <w:t>York County-Poquoson Sheriff's Office</w:t>
      </w:r>
    </w:p>
    <w:p w:rsidR="00696D42" w:rsidRDefault="00696D42" w:rsidP="00696D42">
      <w:pPr>
        <w:rPr>
          <w:rFonts w:ascii="Times New Roman" w:hAnsi="Times New Roman" w:cs="Times New Roman"/>
        </w:rPr>
      </w:pPr>
    </w:p>
    <w:p w:rsidR="00696D42" w:rsidRPr="00CE03D4" w:rsidRDefault="00696D42" w:rsidP="00696D42">
      <w:pPr>
        <w:rPr>
          <w:rFonts w:ascii="Times New Roman" w:hAnsi="Times New Roman" w:cs="Times New Roman"/>
        </w:rPr>
      </w:pPr>
      <w:r w:rsidRPr="00CE03D4">
        <w:rPr>
          <w:rFonts w:ascii="Times New Roman" w:hAnsi="Times New Roman" w:cs="Times New Roman"/>
        </w:rPr>
        <w:t xml:space="preserve">The following </w:t>
      </w:r>
      <w:r w:rsidR="00E20935">
        <w:rPr>
          <w:rFonts w:ascii="Times New Roman" w:hAnsi="Times New Roman" w:cs="Times New Roman"/>
        </w:rPr>
        <w:t xml:space="preserve">Virginia </w:t>
      </w:r>
      <w:r w:rsidRPr="00CE03D4">
        <w:rPr>
          <w:rFonts w:ascii="Times New Roman" w:hAnsi="Times New Roman" w:cs="Times New Roman"/>
        </w:rPr>
        <w:t xml:space="preserve">police department policies were reviewed while developing the model policy. </w:t>
      </w:r>
    </w:p>
    <w:p w:rsidR="00696D42" w:rsidRPr="00CE03D4" w:rsidRDefault="00696D42" w:rsidP="00696D42">
      <w:pPr>
        <w:rPr>
          <w:rFonts w:ascii="Times New Roman" w:hAnsi="Times New Roman" w:cs="Times New Roman"/>
        </w:rPr>
      </w:pPr>
    </w:p>
    <w:p w:rsidR="00696D42" w:rsidRPr="00CE03D4" w:rsidRDefault="00696D42" w:rsidP="00696D42">
      <w:pPr>
        <w:pStyle w:val="ListParagraph"/>
        <w:numPr>
          <w:ilvl w:val="0"/>
          <w:numId w:val="47"/>
        </w:numPr>
        <w:rPr>
          <w:rFonts w:ascii="Times New Roman" w:hAnsi="Times New Roman" w:cs="Times New Roman"/>
        </w:rPr>
      </w:pPr>
      <w:r w:rsidRPr="00CE03D4">
        <w:rPr>
          <w:rFonts w:ascii="Times New Roman" w:hAnsi="Times New Roman" w:cs="Times New Roman"/>
        </w:rPr>
        <w:t>Alexandria Police Department</w:t>
      </w:r>
      <w:r w:rsidRPr="00CE03D4">
        <w:rPr>
          <w:rFonts w:ascii="Times New Roman" w:hAnsi="Times New Roman" w:cs="Times New Roman"/>
        </w:rPr>
        <w:tab/>
      </w:r>
    </w:p>
    <w:p w:rsidR="00696D42" w:rsidRPr="00CE03D4" w:rsidRDefault="00696D42" w:rsidP="00696D42">
      <w:pPr>
        <w:pStyle w:val="ListParagraph"/>
        <w:numPr>
          <w:ilvl w:val="0"/>
          <w:numId w:val="47"/>
        </w:numPr>
        <w:rPr>
          <w:rFonts w:ascii="Times New Roman" w:hAnsi="Times New Roman" w:cs="Times New Roman"/>
        </w:rPr>
      </w:pPr>
      <w:r w:rsidRPr="00CE03D4">
        <w:rPr>
          <w:rFonts w:ascii="Times New Roman" w:hAnsi="Times New Roman" w:cs="Times New Roman"/>
        </w:rPr>
        <w:t xml:space="preserve">Chesapeake Police Department </w:t>
      </w:r>
    </w:p>
    <w:p w:rsidR="00696D42" w:rsidRPr="00CE03D4" w:rsidRDefault="00696D42" w:rsidP="00696D42">
      <w:pPr>
        <w:pStyle w:val="ListParagraph"/>
        <w:numPr>
          <w:ilvl w:val="0"/>
          <w:numId w:val="47"/>
        </w:numPr>
        <w:rPr>
          <w:rFonts w:ascii="Times New Roman" w:hAnsi="Times New Roman" w:cs="Times New Roman"/>
        </w:rPr>
      </w:pPr>
      <w:r w:rsidRPr="00CE03D4">
        <w:rPr>
          <w:rFonts w:ascii="Times New Roman" w:hAnsi="Times New Roman" w:cs="Times New Roman"/>
        </w:rPr>
        <w:t xml:space="preserve">Fairfax County </w:t>
      </w:r>
      <w:r w:rsidRPr="00CE03D4">
        <w:rPr>
          <w:rFonts w:ascii="Times New Roman" w:hAnsi="Times New Roman" w:cs="Times New Roman"/>
          <w:iCs/>
        </w:rPr>
        <w:t>Police Department</w:t>
      </w:r>
      <w:r w:rsidRPr="00CE03D4">
        <w:rPr>
          <w:rFonts w:ascii="Times New Roman" w:hAnsi="Times New Roman" w:cs="Times New Roman"/>
        </w:rPr>
        <w:tab/>
      </w:r>
    </w:p>
    <w:p w:rsidR="00696D42" w:rsidRPr="00CE03D4" w:rsidRDefault="00696D42" w:rsidP="00696D42">
      <w:pPr>
        <w:pStyle w:val="ListParagraph"/>
        <w:numPr>
          <w:ilvl w:val="0"/>
          <w:numId w:val="47"/>
        </w:numPr>
        <w:rPr>
          <w:rFonts w:ascii="Times New Roman" w:hAnsi="Times New Roman" w:cs="Times New Roman"/>
        </w:rPr>
      </w:pPr>
      <w:r w:rsidRPr="00CE03D4">
        <w:rPr>
          <w:rFonts w:ascii="Times New Roman" w:hAnsi="Times New Roman" w:cs="Times New Roman"/>
        </w:rPr>
        <w:t xml:space="preserve">Fredericksburg </w:t>
      </w:r>
      <w:r w:rsidRPr="00CE03D4">
        <w:rPr>
          <w:rFonts w:ascii="Times New Roman" w:hAnsi="Times New Roman" w:cs="Times New Roman"/>
          <w:iCs/>
        </w:rPr>
        <w:t>Police Department</w:t>
      </w:r>
    </w:p>
    <w:p w:rsidR="00696D42" w:rsidRPr="00CE03D4" w:rsidRDefault="00696D42" w:rsidP="00696D42">
      <w:pPr>
        <w:pStyle w:val="ListParagraph"/>
        <w:numPr>
          <w:ilvl w:val="0"/>
          <w:numId w:val="47"/>
        </w:numPr>
        <w:rPr>
          <w:rFonts w:ascii="Times New Roman" w:hAnsi="Times New Roman" w:cs="Times New Roman"/>
        </w:rPr>
      </w:pPr>
      <w:r w:rsidRPr="00CE03D4">
        <w:rPr>
          <w:rFonts w:ascii="Times New Roman" w:hAnsi="Times New Roman" w:cs="Times New Roman"/>
        </w:rPr>
        <w:t>Henrico Division of Police</w:t>
      </w:r>
      <w:r w:rsidRPr="00CE03D4">
        <w:rPr>
          <w:rFonts w:ascii="Times New Roman" w:hAnsi="Times New Roman" w:cs="Times New Roman"/>
        </w:rPr>
        <w:tab/>
      </w:r>
      <w:r w:rsidRPr="00CE03D4">
        <w:rPr>
          <w:rFonts w:ascii="Times New Roman" w:hAnsi="Times New Roman" w:cs="Times New Roman"/>
        </w:rPr>
        <w:tab/>
      </w:r>
    </w:p>
    <w:p w:rsidR="00DE6A36" w:rsidRPr="00DE6A36" w:rsidRDefault="00696D42" w:rsidP="00DE6A36">
      <w:pPr>
        <w:pStyle w:val="ListParagraph"/>
        <w:numPr>
          <w:ilvl w:val="0"/>
          <w:numId w:val="47"/>
        </w:numPr>
        <w:rPr>
          <w:rFonts w:ascii="Times New Roman" w:hAnsi="Times New Roman" w:cs="Times New Roman"/>
        </w:rPr>
      </w:pPr>
      <w:r w:rsidRPr="00CE03D4">
        <w:rPr>
          <w:rFonts w:ascii="Times New Roman" w:hAnsi="Times New Roman" w:cs="Times New Roman"/>
        </w:rPr>
        <w:t xml:space="preserve">Prince William County </w:t>
      </w:r>
      <w:r w:rsidRPr="00CE03D4">
        <w:rPr>
          <w:rFonts w:ascii="Times New Roman" w:hAnsi="Times New Roman" w:cs="Times New Roman"/>
          <w:iCs/>
        </w:rPr>
        <w:t>Police Department</w:t>
      </w:r>
    </w:p>
    <w:p w:rsidR="00DE6A36" w:rsidRDefault="00DE6A36" w:rsidP="00DE6A36">
      <w:pPr>
        <w:rPr>
          <w:rFonts w:ascii="Times New Roman" w:hAnsi="Times New Roman" w:cs="Times New Roman"/>
        </w:rPr>
      </w:pPr>
    </w:p>
    <w:p w:rsidR="00DE6A36" w:rsidRPr="001C247F" w:rsidRDefault="00DE6A36" w:rsidP="00DE6A36">
      <w:pPr>
        <w:rPr>
          <w:rFonts w:ascii="Times New Roman" w:hAnsi="Times New Roman" w:cs="Times New Roman"/>
        </w:rPr>
      </w:pPr>
      <w:r w:rsidRPr="001C247F">
        <w:rPr>
          <w:rFonts w:ascii="Times New Roman" w:hAnsi="Times New Roman" w:cs="Times New Roman"/>
        </w:rPr>
        <w:t>The following stakeholders were provided an opportunity to review and provide feedback on the Body Worn Camera model policy.</w:t>
      </w:r>
    </w:p>
    <w:p w:rsidR="00DE6A36" w:rsidRPr="001C247F" w:rsidRDefault="00DE6A36" w:rsidP="00DE6A36">
      <w:pPr>
        <w:rPr>
          <w:rFonts w:ascii="Times New Roman" w:hAnsi="Times New Roman" w:cs="Times New Roman"/>
        </w:rPr>
      </w:pPr>
      <w:r w:rsidRPr="001C247F">
        <w:rPr>
          <w:rFonts w:ascii="Times New Roman" w:hAnsi="Times New Roman" w:cs="Times New Roman"/>
        </w:rPr>
        <w:t xml:space="preserve">  </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American Civil Liberties Union of Virginia</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Indigent Defense Commission</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Asian Advisory Board</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Association of Chiefs of Police</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Association of Counties</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lastRenderedPageBreak/>
        <w:t>Virginia Chapter, NAACP</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 xml:space="preserve">Virginia Fraternal Order of Police </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Latino Advisory Board</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Municipal League</w:t>
      </w:r>
    </w:p>
    <w:p w:rsidR="00DE6A36" w:rsidRPr="001C247F"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Poverty Law Center</w:t>
      </w:r>
    </w:p>
    <w:p w:rsidR="00696D42" w:rsidRPr="00DE6A36" w:rsidRDefault="00DE6A36" w:rsidP="00DE6A36">
      <w:pPr>
        <w:pStyle w:val="ListParagraph"/>
        <w:numPr>
          <w:ilvl w:val="0"/>
          <w:numId w:val="49"/>
        </w:numPr>
        <w:rPr>
          <w:rFonts w:ascii="Times New Roman" w:hAnsi="Times New Roman" w:cs="Times New Roman"/>
        </w:rPr>
      </w:pPr>
      <w:r w:rsidRPr="001C247F">
        <w:rPr>
          <w:rFonts w:ascii="Times New Roman" w:hAnsi="Times New Roman" w:cs="Times New Roman"/>
        </w:rPr>
        <w:t>Virginia Sheriffs’ Association</w:t>
      </w:r>
    </w:p>
    <w:p w:rsidR="00696D42" w:rsidRDefault="00696D42"/>
    <w:p w:rsidR="00696D42" w:rsidRDefault="00696D42"/>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C72517" w:rsidRDefault="00C72517"/>
    <w:p w:rsidR="00696D42" w:rsidRDefault="00696D42"/>
    <w:p w:rsidR="00696D42" w:rsidRDefault="00696D42"/>
    <w:tbl>
      <w:tblPr>
        <w:tblW w:w="10080" w:type="dxa"/>
        <w:tblInd w:w="120" w:type="dxa"/>
        <w:tblLayout w:type="fixed"/>
        <w:tblCellMar>
          <w:left w:w="120" w:type="dxa"/>
          <w:right w:w="120" w:type="dxa"/>
        </w:tblCellMar>
        <w:tblLook w:val="0000" w:firstRow="0" w:lastRow="0" w:firstColumn="0" w:lastColumn="0" w:noHBand="0" w:noVBand="0"/>
      </w:tblPr>
      <w:tblGrid>
        <w:gridCol w:w="4608"/>
        <w:gridCol w:w="5472"/>
      </w:tblGrid>
      <w:tr w:rsidR="00D274C1" w:rsidTr="00DD6C7D">
        <w:tc>
          <w:tcPr>
            <w:tcW w:w="4608" w:type="dxa"/>
            <w:tcBorders>
              <w:top w:val="double" w:sz="6" w:space="0" w:color="auto"/>
              <w:left w:val="double" w:sz="6" w:space="0" w:color="auto"/>
              <w:bottom w:val="nil"/>
              <w:right w:val="nil"/>
            </w:tcBorders>
          </w:tcPr>
          <w:p w:rsidR="00D274C1" w:rsidRDefault="00D274C1" w:rsidP="00587BA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 xml:space="preserve">POLICE/SHERIFF'S DEPARTMENT    </w:t>
            </w:r>
          </w:p>
        </w:tc>
        <w:tc>
          <w:tcPr>
            <w:tcW w:w="5472" w:type="dxa"/>
            <w:tcBorders>
              <w:top w:val="double" w:sz="6" w:space="0" w:color="auto"/>
              <w:left w:val="nil"/>
              <w:bottom w:val="nil"/>
              <w:right w:val="double" w:sz="6" w:space="0" w:color="auto"/>
            </w:tcBorders>
          </w:tcPr>
          <w:p w:rsidR="00D274C1" w:rsidRDefault="00D274C1" w:rsidP="00587BA2">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GENERAL ORDERS</w:t>
            </w:r>
            <w:r>
              <w:rPr>
                <w:rFonts w:ascii="Times New Roman" w:hAnsi="Times New Roman" w:cs="Times New Roman"/>
                <w:spacing w:val="-3"/>
              </w:rPr>
              <w:t xml:space="preserve">  </w:t>
            </w:r>
          </w:p>
        </w:tc>
      </w:tr>
      <w:tr w:rsidR="00D274C1" w:rsidTr="00DD6C7D">
        <w:tc>
          <w:tcPr>
            <w:tcW w:w="4608" w:type="dxa"/>
            <w:tcBorders>
              <w:top w:val="single" w:sz="6" w:space="0" w:color="auto"/>
              <w:left w:val="double" w:sz="6" w:space="0" w:color="auto"/>
              <w:bottom w:val="nil"/>
              <w:right w:val="nil"/>
            </w:tcBorders>
          </w:tcPr>
          <w:p w:rsidR="00D274C1" w:rsidRDefault="00D274C1" w:rsidP="00D274C1">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 xml:space="preserve">SUBJECT: </w:t>
            </w:r>
            <w:r w:rsidR="00AF403F" w:rsidRPr="00AF403F">
              <w:rPr>
                <w:rFonts w:ascii="Times New Roman" w:hAnsi="Times New Roman" w:cs="Times New Roman"/>
                <w:bCs/>
                <w:spacing w:val="-3"/>
              </w:rPr>
              <w:t>Body Worn Camera</w:t>
            </w:r>
            <w:r w:rsidR="00E63135">
              <w:rPr>
                <w:rFonts w:ascii="Times New Roman" w:hAnsi="Times New Roman" w:cs="Times New Roman"/>
                <w:bCs/>
                <w:spacing w:val="-3"/>
              </w:rPr>
              <w:t xml:space="preserve"> System</w:t>
            </w:r>
          </w:p>
        </w:tc>
        <w:tc>
          <w:tcPr>
            <w:tcW w:w="5472" w:type="dxa"/>
            <w:tcBorders>
              <w:top w:val="single" w:sz="6" w:space="0" w:color="auto"/>
              <w:left w:val="single" w:sz="6" w:space="0" w:color="auto"/>
              <w:bottom w:val="nil"/>
              <w:right w:val="double" w:sz="6" w:space="0" w:color="auto"/>
            </w:tcBorders>
          </w:tcPr>
          <w:p w:rsidR="00D274C1" w:rsidRDefault="00D274C1" w:rsidP="00D274C1">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NUMBER:  </w:t>
            </w:r>
          </w:p>
        </w:tc>
      </w:tr>
      <w:tr w:rsidR="00D274C1" w:rsidTr="00DD6C7D">
        <w:tc>
          <w:tcPr>
            <w:tcW w:w="4608" w:type="dxa"/>
            <w:tcBorders>
              <w:top w:val="single" w:sz="6" w:space="0" w:color="auto"/>
              <w:left w:val="double" w:sz="6" w:space="0" w:color="auto"/>
              <w:bottom w:val="nil"/>
              <w:right w:val="nil"/>
            </w:tcBorders>
          </w:tcPr>
          <w:p w:rsidR="00D274C1" w:rsidRDefault="00D274C1" w:rsidP="00E63135">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EFFECTIVE DATE:</w:t>
            </w:r>
            <w:r>
              <w:rPr>
                <w:rFonts w:ascii="Times New Roman" w:hAnsi="Times New Roman" w:cs="Times New Roman"/>
                <w:spacing w:val="-3"/>
              </w:rPr>
              <w:t xml:space="preserve">  </w:t>
            </w:r>
            <w:r w:rsidR="00E63135">
              <w:rPr>
                <w:rFonts w:ascii="Times New Roman" w:hAnsi="Times New Roman" w:cs="Times New Roman"/>
                <w:spacing w:val="-3"/>
              </w:rPr>
              <w:t>March 1, 2021</w:t>
            </w:r>
          </w:p>
        </w:tc>
        <w:tc>
          <w:tcPr>
            <w:tcW w:w="5472" w:type="dxa"/>
            <w:tcBorders>
              <w:top w:val="single" w:sz="6" w:space="0" w:color="auto"/>
              <w:left w:val="single" w:sz="6" w:space="0" w:color="auto"/>
              <w:bottom w:val="nil"/>
              <w:right w:val="double" w:sz="6" w:space="0" w:color="auto"/>
            </w:tcBorders>
          </w:tcPr>
          <w:p w:rsidR="00D274C1" w:rsidRDefault="00D274C1" w:rsidP="00D274C1">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REVIEW DATE:</w:t>
            </w:r>
            <w:r>
              <w:rPr>
                <w:rFonts w:ascii="Times New Roman" w:hAnsi="Times New Roman" w:cs="Times New Roman"/>
                <w:spacing w:val="-3"/>
              </w:rPr>
              <w:t xml:space="preserve">  </w:t>
            </w:r>
          </w:p>
        </w:tc>
      </w:tr>
      <w:tr w:rsidR="00D274C1" w:rsidTr="00DD6C7D">
        <w:tc>
          <w:tcPr>
            <w:tcW w:w="4608" w:type="dxa"/>
            <w:tcBorders>
              <w:top w:val="single" w:sz="6" w:space="0" w:color="auto"/>
              <w:left w:val="double" w:sz="6" w:space="0" w:color="auto"/>
              <w:bottom w:val="nil"/>
              <w:right w:val="nil"/>
            </w:tcBorders>
          </w:tcPr>
          <w:p w:rsidR="00D274C1" w:rsidRDefault="00D274C1" w:rsidP="00587BA2">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b/>
                <w:bCs/>
                <w:spacing w:val="-3"/>
              </w:rPr>
              <w:t>AMENDS/SUPERSEDES:</w:t>
            </w:r>
            <w:r w:rsidR="00AF403F">
              <w:rPr>
                <w:rFonts w:ascii="Times New Roman" w:hAnsi="Times New Roman" w:cs="Times New Roman"/>
                <w:b/>
                <w:bCs/>
                <w:spacing w:val="-3"/>
              </w:rPr>
              <w:t xml:space="preserve"> </w:t>
            </w:r>
            <w:r w:rsidR="00AF403F" w:rsidRPr="00AF403F">
              <w:rPr>
                <w:rFonts w:ascii="Times New Roman" w:hAnsi="Times New Roman" w:cs="Times New Roman"/>
                <w:bCs/>
                <w:spacing w:val="-3"/>
              </w:rPr>
              <w:t>N</w:t>
            </w:r>
            <w:r w:rsidR="00E63135">
              <w:rPr>
                <w:rFonts w:ascii="Times New Roman" w:hAnsi="Times New Roman" w:cs="Times New Roman"/>
                <w:bCs/>
                <w:spacing w:val="-3"/>
              </w:rPr>
              <w:t>/</w:t>
            </w:r>
            <w:r w:rsidR="00AF403F" w:rsidRPr="00AF403F">
              <w:rPr>
                <w:rFonts w:ascii="Times New Roman" w:hAnsi="Times New Roman" w:cs="Times New Roman"/>
                <w:bCs/>
                <w:spacing w:val="-3"/>
              </w:rPr>
              <w:t>A</w:t>
            </w:r>
          </w:p>
          <w:p w:rsidR="00D274C1" w:rsidRDefault="00D274C1" w:rsidP="00587BA2">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6" w:space="0" w:color="auto"/>
              <w:bottom w:val="nil"/>
              <w:right w:val="double" w:sz="6" w:space="0" w:color="auto"/>
            </w:tcBorders>
          </w:tcPr>
          <w:p w:rsidR="00D274C1" w:rsidRDefault="00D274C1" w:rsidP="00587BA2">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spacing w:val="-3"/>
              </w:rPr>
              <w:t xml:space="preserve">  </w:t>
            </w:r>
            <w:r>
              <w:rPr>
                <w:rFonts w:ascii="Times New Roman" w:hAnsi="Times New Roman" w:cs="Times New Roman"/>
                <w:b/>
                <w:bCs/>
                <w:spacing w:val="-3"/>
              </w:rPr>
              <w:t>APPROVED: _______________________</w:t>
            </w:r>
          </w:p>
          <w:p w:rsidR="00D274C1" w:rsidRDefault="00D274C1" w:rsidP="00587BA2">
            <w:pPr>
              <w:tabs>
                <w:tab w:val="left" w:pos="-720"/>
              </w:tabs>
              <w:suppressAutoHyphens/>
              <w:spacing w:after="54"/>
              <w:jc w:val="both"/>
              <w:rPr>
                <w:rFonts w:ascii="Times New Roman" w:hAnsi="Times New Roman" w:cs="Times New Roman"/>
                <w:spacing w:val="-3"/>
              </w:rPr>
            </w:pPr>
            <w:r>
              <w:rPr>
                <w:rFonts w:ascii="Times New Roman" w:hAnsi="Times New Roman" w:cs="Times New Roman"/>
                <w:b/>
                <w:bCs/>
                <w:spacing w:val="-3"/>
              </w:rPr>
              <w:t xml:space="preserve">                        Chief of Police/Sheriff</w:t>
            </w:r>
          </w:p>
        </w:tc>
      </w:tr>
      <w:tr w:rsidR="00D274C1" w:rsidTr="00DD6C7D">
        <w:tc>
          <w:tcPr>
            <w:tcW w:w="4608" w:type="dxa"/>
            <w:tcBorders>
              <w:top w:val="single" w:sz="6" w:space="0" w:color="auto"/>
              <w:left w:val="double" w:sz="6" w:space="0" w:color="auto"/>
              <w:bottom w:val="double" w:sz="6" w:space="0" w:color="auto"/>
              <w:right w:val="nil"/>
            </w:tcBorders>
          </w:tcPr>
          <w:p w:rsidR="00D274C1" w:rsidRDefault="00D274C1" w:rsidP="00587BA2">
            <w:pPr>
              <w:tabs>
                <w:tab w:val="left" w:pos="-720"/>
              </w:tabs>
              <w:suppressAutoHyphens/>
              <w:spacing w:before="90"/>
              <w:jc w:val="both"/>
              <w:rPr>
                <w:rFonts w:ascii="Times New Roman" w:hAnsi="Times New Roman" w:cs="Times New Roman"/>
                <w:spacing w:val="-3"/>
              </w:rPr>
            </w:pPr>
            <w:r>
              <w:rPr>
                <w:rFonts w:ascii="Times New Roman" w:hAnsi="Times New Roman" w:cs="Times New Roman"/>
                <w:b/>
                <w:bCs/>
                <w:spacing w:val="-3"/>
              </w:rPr>
              <w:t>VLEPSC STANDARDS:</w:t>
            </w:r>
            <w:r w:rsidR="00AF403F">
              <w:rPr>
                <w:rFonts w:ascii="Times New Roman" w:hAnsi="Times New Roman" w:cs="Times New Roman"/>
                <w:spacing w:val="-3"/>
              </w:rPr>
              <w:t xml:space="preserve"> </w:t>
            </w:r>
            <w:r w:rsidR="00C81C6B">
              <w:rPr>
                <w:rFonts w:ascii="Times New Roman" w:hAnsi="Times New Roman" w:cs="Times New Roman"/>
                <w:spacing w:val="-3"/>
              </w:rPr>
              <w:t>N</w:t>
            </w:r>
            <w:r w:rsidR="00E63135">
              <w:rPr>
                <w:rFonts w:ascii="Times New Roman" w:hAnsi="Times New Roman" w:cs="Times New Roman"/>
                <w:spacing w:val="-3"/>
              </w:rPr>
              <w:t>/</w:t>
            </w:r>
            <w:r w:rsidR="00C81C6B">
              <w:rPr>
                <w:rFonts w:ascii="Times New Roman" w:hAnsi="Times New Roman" w:cs="Times New Roman"/>
                <w:spacing w:val="-3"/>
              </w:rPr>
              <w:t>A</w:t>
            </w:r>
          </w:p>
          <w:p w:rsidR="00D274C1" w:rsidRDefault="00D274C1" w:rsidP="00587BA2">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nil"/>
              <w:bottom w:val="double" w:sz="6" w:space="0" w:color="auto"/>
              <w:right w:val="double" w:sz="6" w:space="0" w:color="auto"/>
            </w:tcBorders>
          </w:tcPr>
          <w:p w:rsidR="00D274C1" w:rsidRDefault="00D274C1" w:rsidP="00587BA2">
            <w:pPr>
              <w:tabs>
                <w:tab w:val="left" w:pos="-720"/>
              </w:tabs>
              <w:suppressAutoHyphens/>
              <w:spacing w:before="90" w:after="54"/>
              <w:jc w:val="both"/>
              <w:rPr>
                <w:rFonts w:ascii="Times New Roman" w:hAnsi="Times New Roman" w:cs="Times New Roman"/>
                <w:spacing w:val="-3"/>
              </w:rPr>
            </w:pPr>
          </w:p>
        </w:tc>
      </w:tr>
    </w:tbl>
    <w:p w:rsidR="00D274C1" w:rsidRDefault="00D274C1"/>
    <w:p w:rsidR="00D274C1" w:rsidRDefault="00D274C1">
      <w:pPr>
        <w:rPr>
          <w:rFonts w:ascii="Times New Roman" w:hAnsi="Times New Roman" w:cs="Times New Roman"/>
          <w:b/>
          <w:bCs/>
        </w:rPr>
      </w:pPr>
    </w:p>
    <w:p w:rsidR="00D274C1" w:rsidRPr="00D274C1" w:rsidRDefault="00D274C1" w:rsidP="00D274C1">
      <w:pPr>
        <w:pStyle w:val="ListParagraph"/>
        <w:numPr>
          <w:ilvl w:val="0"/>
          <w:numId w:val="1"/>
        </w:numPr>
        <w:tabs>
          <w:tab w:val="left" w:pos="-720"/>
        </w:tabs>
        <w:suppressAutoHyphens/>
        <w:jc w:val="both"/>
        <w:rPr>
          <w:rFonts w:ascii="Times New Roman" w:hAnsi="Times New Roman" w:cs="Times New Roman"/>
        </w:rPr>
      </w:pPr>
      <w:r w:rsidRPr="00D274C1">
        <w:rPr>
          <w:rFonts w:ascii="Times New Roman" w:hAnsi="Times New Roman" w:cs="Times New Roman"/>
          <w:b/>
          <w:bCs/>
        </w:rPr>
        <w:t>POLICY</w:t>
      </w:r>
    </w:p>
    <w:p w:rsidR="00BD6965" w:rsidRDefault="00BD6965" w:rsidP="00BD6965">
      <w:pPr>
        <w:pStyle w:val="ListParagraph"/>
        <w:rPr>
          <w:rFonts w:ascii="Times New Roman" w:hAnsi="Times New Roman" w:cs="Times New Roman"/>
        </w:rPr>
      </w:pPr>
    </w:p>
    <w:p w:rsidR="00657AE3" w:rsidRPr="00BD6965" w:rsidRDefault="00BD6965" w:rsidP="00657AE3">
      <w:pPr>
        <w:pStyle w:val="ListParagraph"/>
        <w:rPr>
          <w:rFonts w:ascii="Times New Roman" w:hAnsi="Times New Roman" w:cs="Times New Roman"/>
        </w:rPr>
      </w:pPr>
      <w:r>
        <w:rPr>
          <w:rFonts w:ascii="Times New Roman" w:hAnsi="Times New Roman" w:cs="Times New Roman"/>
        </w:rPr>
        <w:t>Law enforcement</w:t>
      </w:r>
      <w:r w:rsidR="00A37AE9">
        <w:rPr>
          <w:rFonts w:ascii="Times New Roman" w:hAnsi="Times New Roman" w:cs="Times New Roman"/>
        </w:rPr>
        <w:t xml:space="preserve"> officers</w:t>
      </w:r>
      <w:r w:rsidRPr="00BD6965">
        <w:rPr>
          <w:rFonts w:ascii="Times New Roman" w:hAnsi="Times New Roman" w:cs="Times New Roman"/>
        </w:rPr>
        <w:t xml:space="preserve"> shall activate the </w:t>
      </w:r>
      <w:r w:rsidR="00061609">
        <w:rPr>
          <w:rFonts w:ascii="Times New Roman" w:hAnsi="Times New Roman" w:cs="Times New Roman"/>
        </w:rPr>
        <w:t>body-worn cameras</w:t>
      </w:r>
      <w:r w:rsidRPr="00BD6965">
        <w:rPr>
          <w:rFonts w:ascii="Times New Roman" w:hAnsi="Times New Roman" w:cs="Times New Roman"/>
        </w:rPr>
        <w:t xml:space="preserve"> </w:t>
      </w:r>
      <w:r w:rsidR="00061609" w:rsidRPr="00BD6965">
        <w:rPr>
          <w:rFonts w:ascii="Times New Roman" w:hAnsi="Times New Roman" w:cs="Times New Roman"/>
        </w:rPr>
        <w:t xml:space="preserve">(BWCs) </w:t>
      </w:r>
      <w:r w:rsidRPr="00BD6965">
        <w:rPr>
          <w:rFonts w:ascii="Times New Roman" w:hAnsi="Times New Roman" w:cs="Times New Roman"/>
        </w:rPr>
        <w:t xml:space="preserve">when </w:t>
      </w:r>
      <w:r w:rsidR="00657AE3">
        <w:rPr>
          <w:rFonts w:ascii="Times New Roman" w:hAnsi="Times New Roman" w:cs="Times New Roman"/>
        </w:rPr>
        <w:t>such use is appropriate for</w:t>
      </w:r>
      <w:r w:rsidRPr="00BD6965">
        <w:rPr>
          <w:rFonts w:ascii="Times New Roman" w:hAnsi="Times New Roman" w:cs="Times New Roman"/>
        </w:rPr>
        <w:t xml:space="preserve"> the performanc</w:t>
      </w:r>
      <w:r w:rsidR="007F5327">
        <w:rPr>
          <w:rFonts w:ascii="Times New Roman" w:hAnsi="Times New Roman" w:cs="Times New Roman"/>
        </w:rPr>
        <w:t xml:space="preserve">e of </w:t>
      </w:r>
      <w:r w:rsidR="00657AE3">
        <w:rPr>
          <w:rFonts w:ascii="Times New Roman" w:hAnsi="Times New Roman" w:cs="Times New Roman"/>
        </w:rPr>
        <w:t>their</w:t>
      </w:r>
      <w:r w:rsidR="007F5327">
        <w:rPr>
          <w:rFonts w:ascii="Times New Roman" w:hAnsi="Times New Roman" w:cs="Times New Roman"/>
        </w:rPr>
        <w:t xml:space="preserve"> official duties and</w:t>
      </w:r>
      <w:r w:rsidRPr="00BD6965">
        <w:rPr>
          <w:rFonts w:ascii="Times New Roman" w:hAnsi="Times New Roman" w:cs="Times New Roman"/>
        </w:rPr>
        <w:t xml:space="preserve"> where the recordings are consistent with this policy and</w:t>
      </w:r>
      <w:r w:rsidR="00503FB7">
        <w:rPr>
          <w:rFonts w:ascii="Times New Roman" w:hAnsi="Times New Roman" w:cs="Times New Roman"/>
        </w:rPr>
        <w:t xml:space="preserve"> the</w:t>
      </w:r>
      <w:r w:rsidRPr="00BD6965">
        <w:rPr>
          <w:rFonts w:ascii="Times New Roman" w:hAnsi="Times New Roman" w:cs="Times New Roman"/>
        </w:rPr>
        <w:t xml:space="preserve"> law.</w:t>
      </w:r>
      <w:r w:rsidR="00E63135">
        <w:rPr>
          <w:rFonts w:ascii="Times New Roman" w:hAnsi="Times New Roman" w:cs="Times New Roman"/>
        </w:rPr>
        <w:t xml:space="preserve"> </w:t>
      </w:r>
      <w:r w:rsidRPr="00BD6965">
        <w:rPr>
          <w:rFonts w:ascii="Times New Roman" w:hAnsi="Times New Roman" w:cs="Times New Roman"/>
        </w:rPr>
        <w:t xml:space="preserve"> </w:t>
      </w:r>
      <w:r w:rsidR="00B61D1C">
        <w:rPr>
          <w:rFonts w:ascii="Times New Roman" w:hAnsi="Times New Roman" w:cs="Times New Roman"/>
        </w:rPr>
        <w:t>The use of BWCs is intended to enhance t</w:t>
      </w:r>
      <w:r w:rsidR="00E63135">
        <w:rPr>
          <w:rFonts w:ascii="Times New Roman" w:hAnsi="Times New Roman" w:cs="Times New Roman"/>
        </w:rPr>
        <w:t xml:space="preserve">ransparency and accountability.  </w:t>
      </w:r>
      <w:r w:rsidR="00657AE3">
        <w:rPr>
          <w:rFonts w:ascii="Times New Roman" w:hAnsi="Times New Roman" w:cs="Times New Roman"/>
        </w:rPr>
        <w:t xml:space="preserve">It is this agency’s policy to effectively document all law enforcement contact with the public, as well as other contacts, as deemed appropriate, while taking into account legitimate individual privacy interests. </w:t>
      </w:r>
      <w:r w:rsidRPr="00BD6965">
        <w:rPr>
          <w:rFonts w:ascii="Times New Roman" w:hAnsi="Times New Roman" w:cs="Times New Roman"/>
        </w:rPr>
        <w:t xml:space="preserve">This policy does not govern the use of </w:t>
      </w:r>
      <w:r w:rsidR="00AA0C9D">
        <w:rPr>
          <w:rFonts w:ascii="Times New Roman" w:hAnsi="Times New Roman" w:cs="Times New Roman"/>
        </w:rPr>
        <w:t>covert</w:t>
      </w:r>
      <w:r w:rsidRPr="00BD6965">
        <w:rPr>
          <w:rFonts w:ascii="Times New Roman" w:hAnsi="Times New Roman" w:cs="Times New Roman"/>
        </w:rPr>
        <w:t xml:space="preserve"> recording devices used in undercover operations.</w:t>
      </w:r>
      <w:r w:rsidR="00657AE3">
        <w:rPr>
          <w:rFonts w:ascii="Times New Roman" w:hAnsi="Times New Roman" w:cs="Times New Roman"/>
        </w:rPr>
        <w:t xml:space="preserve">  </w:t>
      </w:r>
    </w:p>
    <w:p w:rsidR="00D274C1" w:rsidRDefault="00D274C1"/>
    <w:p w:rsidR="00D274C1" w:rsidRDefault="00D274C1" w:rsidP="00D274C1">
      <w:pPr>
        <w:tabs>
          <w:tab w:val="left" w:pos="-720"/>
        </w:tabs>
        <w:suppressAutoHyphens/>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PURPOSE</w:t>
      </w:r>
    </w:p>
    <w:p w:rsidR="00D274C1" w:rsidRDefault="00D274C1" w:rsidP="00D274C1">
      <w:pPr>
        <w:tabs>
          <w:tab w:val="left" w:pos="-720"/>
          <w:tab w:val="left" w:pos="0"/>
        </w:tabs>
        <w:suppressAutoHyphens/>
        <w:ind w:left="720" w:hanging="720"/>
        <w:jc w:val="both"/>
        <w:rPr>
          <w:rFonts w:ascii="Times New Roman" w:hAnsi="Times New Roman" w:cs="Times New Roman"/>
        </w:rPr>
      </w:pPr>
      <w:r>
        <w:rPr>
          <w:rFonts w:ascii="Times New Roman" w:hAnsi="Times New Roman" w:cs="Times New Roman"/>
        </w:rPr>
        <w:tab/>
      </w:r>
    </w:p>
    <w:p w:rsidR="00AC6D10" w:rsidRDefault="00BD6965" w:rsidP="000F3229">
      <w:pPr>
        <w:tabs>
          <w:tab w:val="left" w:pos="-720"/>
          <w:tab w:val="left" w:pos="0"/>
        </w:tabs>
        <w:suppressAutoHyphens/>
        <w:ind w:left="720" w:hanging="720"/>
        <w:rPr>
          <w:rFonts w:ascii="Times New Roman" w:hAnsi="Times New Roman" w:cs="Times New Roman"/>
        </w:rPr>
      </w:pPr>
      <w:r>
        <w:rPr>
          <w:rFonts w:ascii="Times New Roman" w:hAnsi="Times New Roman" w:cs="Times New Roman"/>
        </w:rPr>
        <w:tab/>
      </w:r>
      <w:r w:rsidRPr="00BD6965">
        <w:rPr>
          <w:rFonts w:ascii="Times New Roman" w:hAnsi="Times New Roman" w:cs="Times New Roman"/>
        </w:rPr>
        <w:t xml:space="preserve">This policy is intended to provide </w:t>
      </w:r>
      <w:r w:rsidR="00335C88">
        <w:rPr>
          <w:rFonts w:ascii="Times New Roman" w:hAnsi="Times New Roman" w:cs="Times New Roman"/>
        </w:rPr>
        <w:t>law enforcement</w:t>
      </w:r>
      <w:r w:rsidR="00A37AE9">
        <w:rPr>
          <w:rFonts w:ascii="Times New Roman" w:hAnsi="Times New Roman" w:cs="Times New Roman"/>
        </w:rPr>
        <w:t xml:space="preserve"> officers</w:t>
      </w:r>
      <w:r w:rsidRPr="00BD6965">
        <w:rPr>
          <w:rFonts w:ascii="Times New Roman" w:hAnsi="Times New Roman" w:cs="Times New Roman"/>
        </w:rPr>
        <w:t xml:space="preserve"> with instructions on when and how to use </w:t>
      </w:r>
      <w:r w:rsidR="00061609">
        <w:rPr>
          <w:rFonts w:ascii="Times New Roman" w:hAnsi="Times New Roman" w:cs="Times New Roman"/>
        </w:rPr>
        <w:t>BWCs</w:t>
      </w:r>
      <w:r w:rsidRPr="00BD6965">
        <w:rPr>
          <w:rFonts w:ascii="Times New Roman" w:hAnsi="Times New Roman" w:cs="Times New Roman"/>
        </w:rPr>
        <w:t xml:space="preserve"> </w:t>
      </w:r>
      <w:r w:rsidR="005E064C" w:rsidRPr="00396092">
        <w:rPr>
          <w:rFonts w:ascii="Times New Roman" w:hAnsi="Times New Roman" w:cs="Times New Roman"/>
        </w:rPr>
        <w:t>to</w:t>
      </w:r>
      <w:r w:rsidR="00BA785E" w:rsidRPr="00396092">
        <w:rPr>
          <w:rFonts w:ascii="Times New Roman" w:hAnsi="Times New Roman" w:cs="Times New Roman"/>
        </w:rPr>
        <w:t xml:space="preserve"> </w:t>
      </w:r>
      <w:r w:rsidR="00BA785E">
        <w:rPr>
          <w:rFonts w:ascii="Times New Roman" w:hAnsi="Times New Roman" w:cs="Times New Roman"/>
        </w:rPr>
        <w:t>accurately</w:t>
      </w:r>
      <w:r w:rsidRPr="00BD6965">
        <w:rPr>
          <w:rFonts w:ascii="Times New Roman" w:hAnsi="Times New Roman" w:cs="Times New Roman"/>
        </w:rPr>
        <w:t xml:space="preserve"> record</w:t>
      </w:r>
      <w:r w:rsidR="007210AF">
        <w:rPr>
          <w:rFonts w:ascii="Times New Roman" w:hAnsi="Times New Roman" w:cs="Times New Roman"/>
        </w:rPr>
        <w:t xml:space="preserve"> and better document</w:t>
      </w:r>
      <w:r w:rsidRPr="00BD6965">
        <w:rPr>
          <w:rFonts w:ascii="Times New Roman" w:hAnsi="Times New Roman" w:cs="Times New Roman"/>
        </w:rPr>
        <w:t xml:space="preserve"> </w:t>
      </w:r>
      <w:r w:rsidR="007210AF">
        <w:rPr>
          <w:rFonts w:ascii="Times New Roman" w:hAnsi="Times New Roman" w:cs="Times New Roman"/>
        </w:rPr>
        <w:t xml:space="preserve">interactions with the public, arrests, and critical incidents, in addition to their ability to enhance the capture of </w:t>
      </w:r>
      <w:r w:rsidR="005E064C">
        <w:rPr>
          <w:rFonts w:ascii="Times New Roman" w:hAnsi="Times New Roman" w:cs="Times New Roman"/>
        </w:rPr>
        <w:t>evidence for investigations and court proceedings</w:t>
      </w:r>
      <w:r w:rsidR="00AA0C9D">
        <w:rPr>
          <w:rFonts w:ascii="Times New Roman" w:hAnsi="Times New Roman" w:cs="Times New Roman"/>
        </w:rPr>
        <w:t>.</w:t>
      </w:r>
      <w:r w:rsidRPr="00BD6965">
        <w:rPr>
          <w:rFonts w:ascii="Times New Roman" w:hAnsi="Times New Roman" w:cs="Times New Roman"/>
        </w:rPr>
        <w:t xml:space="preserve"> </w:t>
      </w:r>
      <w:r w:rsidR="00657AE3">
        <w:rPr>
          <w:rFonts w:ascii="Times New Roman" w:hAnsi="Times New Roman" w:cs="Times New Roman"/>
        </w:rPr>
        <w:t xml:space="preserve">The utilization of body-worn camera system can assist in providing additional information for officer training, enhance officer accountability, and allow agencies to better review probable cause for arrest.  </w:t>
      </w:r>
      <w:r w:rsidR="007A0FC4">
        <w:rPr>
          <w:rFonts w:ascii="Times New Roman" w:hAnsi="Times New Roman" w:cs="Times New Roman"/>
        </w:rPr>
        <w:t xml:space="preserve">Additionally, </w:t>
      </w:r>
      <w:r w:rsidR="003B27D1">
        <w:rPr>
          <w:rFonts w:ascii="Times New Roman" w:hAnsi="Times New Roman" w:cs="Times New Roman"/>
        </w:rPr>
        <w:t xml:space="preserve">the </w:t>
      </w:r>
      <w:r w:rsidR="004515D6">
        <w:rPr>
          <w:rFonts w:ascii="Times New Roman" w:hAnsi="Times New Roman" w:cs="Times New Roman"/>
        </w:rPr>
        <w:t xml:space="preserve">use of </w:t>
      </w:r>
      <w:r w:rsidR="007A0FC4">
        <w:rPr>
          <w:rFonts w:ascii="Times New Roman" w:hAnsi="Times New Roman" w:cs="Times New Roman"/>
        </w:rPr>
        <w:t xml:space="preserve">BWCs may result in reducing </w:t>
      </w:r>
      <w:r w:rsidR="004515D6">
        <w:rPr>
          <w:rFonts w:ascii="Times New Roman" w:hAnsi="Times New Roman" w:cs="Times New Roman"/>
        </w:rPr>
        <w:t>the number of complaints against officers</w:t>
      </w:r>
      <w:r w:rsidR="002913C4">
        <w:rPr>
          <w:rFonts w:ascii="Times New Roman" w:hAnsi="Times New Roman" w:cs="Times New Roman"/>
        </w:rPr>
        <w:t>/deputies</w:t>
      </w:r>
      <w:r w:rsidR="004515D6">
        <w:rPr>
          <w:rFonts w:ascii="Times New Roman" w:hAnsi="Times New Roman" w:cs="Times New Roman"/>
        </w:rPr>
        <w:t xml:space="preserve"> and frivolous lawsuits</w:t>
      </w:r>
      <w:r w:rsidR="003B27D1">
        <w:rPr>
          <w:rFonts w:ascii="Times New Roman" w:hAnsi="Times New Roman" w:cs="Times New Roman"/>
        </w:rPr>
        <w:t xml:space="preserve"> against Police Department</w:t>
      </w:r>
      <w:r w:rsidR="002B6C28">
        <w:rPr>
          <w:rFonts w:ascii="Times New Roman" w:hAnsi="Times New Roman" w:cs="Times New Roman"/>
        </w:rPr>
        <w:t xml:space="preserve">s and Sheriff's Offices. </w:t>
      </w:r>
      <w:r w:rsidR="005E064C">
        <w:rPr>
          <w:rFonts w:ascii="Times New Roman" w:hAnsi="Times New Roman" w:cs="Times New Roman"/>
        </w:rPr>
        <w:t xml:space="preserve">This </w:t>
      </w:r>
      <w:r w:rsidR="00657AE3">
        <w:rPr>
          <w:rFonts w:ascii="Times New Roman" w:hAnsi="Times New Roman" w:cs="Times New Roman"/>
        </w:rPr>
        <w:t>policy</w:t>
      </w:r>
      <w:r w:rsidR="00061609">
        <w:rPr>
          <w:rFonts w:ascii="Times New Roman" w:hAnsi="Times New Roman" w:cs="Times New Roman"/>
        </w:rPr>
        <w:t xml:space="preserve"> </w:t>
      </w:r>
      <w:r w:rsidR="005E064C">
        <w:rPr>
          <w:rFonts w:ascii="Times New Roman" w:hAnsi="Times New Roman" w:cs="Times New Roman"/>
        </w:rPr>
        <w:t xml:space="preserve">also </w:t>
      </w:r>
      <w:r w:rsidR="00061609">
        <w:rPr>
          <w:rFonts w:ascii="Times New Roman" w:hAnsi="Times New Roman" w:cs="Times New Roman"/>
        </w:rPr>
        <w:t xml:space="preserve">sets forth guidelines for the management, storage, </w:t>
      </w:r>
      <w:r w:rsidR="00B61D1C">
        <w:rPr>
          <w:rFonts w:ascii="Times New Roman" w:hAnsi="Times New Roman" w:cs="Times New Roman"/>
        </w:rPr>
        <w:t>release</w:t>
      </w:r>
      <w:r w:rsidR="00567E2D">
        <w:rPr>
          <w:rFonts w:ascii="Times New Roman" w:hAnsi="Times New Roman" w:cs="Times New Roman"/>
        </w:rPr>
        <w:t>,</w:t>
      </w:r>
      <w:r w:rsidR="00B61D1C">
        <w:rPr>
          <w:rFonts w:ascii="Times New Roman" w:hAnsi="Times New Roman" w:cs="Times New Roman"/>
        </w:rPr>
        <w:t xml:space="preserve"> </w:t>
      </w:r>
      <w:r w:rsidR="00657AE3">
        <w:rPr>
          <w:rFonts w:ascii="Times New Roman" w:hAnsi="Times New Roman" w:cs="Times New Roman"/>
        </w:rPr>
        <w:t>and retrieval of audio/</w:t>
      </w:r>
      <w:r w:rsidR="00061609">
        <w:rPr>
          <w:rFonts w:ascii="Times New Roman" w:hAnsi="Times New Roman" w:cs="Times New Roman"/>
        </w:rPr>
        <w:t>visual media recorded by BWCs.</w:t>
      </w:r>
    </w:p>
    <w:p w:rsidR="007210AF" w:rsidRDefault="007210AF" w:rsidP="000F3229">
      <w:pPr>
        <w:tabs>
          <w:tab w:val="left" w:pos="-720"/>
          <w:tab w:val="left" w:pos="0"/>
        </w:tabs>
        <w:suppressAutoHyphens/>
        <w:ind w:left="720" w:hanging="720"/>
        <w:rPr>
          <w:rFonts w:ascii="Times New Roman" w:hAnsi="Times New Roman" w:cs="Times New Roman"/>
        </w:rPr>
      </w:pPr>
    </w:p>
    <w:p w:rsidR="00BD6965" w:rsidRDefault="00BD6965" w:rsidP="00D274C1">
      <w:pPr>
        <w:tabs>
          <w:tab w:val="left" w:pos="-720"/>
        </w:tabs>
        <w:suppressAutoHyphens/>
        <w:jc w:val="both"/>
      </w:pPr>
    </w:p>
    <w:p w:rsidR="00D274C1" w:rsidRPr="00920E32" w:rsidRDefault="00D274C1" w:rsidP="00A17567">
      <w:pPr>
        <w:pStyle w:val="ListParagraph"/>
        <w:keepNext/>
        <w:numPr>
          <w:ilvl w:val="0"/>
          <w:numId w:val="35"/>
        </w:numPr>
        <w:tabs>
          <w:tab w:val="left" w:pos="-720"/>
        </w:tabs>
        <w:suppressAutoHyphens/>
        <w:jc w:val="both"/>
        <w:rPr>
          <w:rFonts w:ascii="Times New Roman" w:hAnsi="Times New Roman" w:cs="Times New Roman"/>
          <w:b/>
          <w:bCs/>
        </w:rPr>
      </w:pPr>
      <w:r w:rsidRPr="00920E32">
        <w:rPr>
          <w:rFonts w:ascii="Times New Roman" w:hAnsi="Times New Roman" w:cs="Times New Roman"/>
          <w:b/>
          <w:bCs/>
        </w:rPr>
        <w:t>PROCEDURES</w:t>
      </w:r>
    </w:p>
    <w:p w:rsidR="00506E0F" w:rsidRPr="00506E0F" w:rsidRDefault="00506E0F" w:rsidP="00A17567">
      <w:pPr>
        <w:pStyle w:val="ListParagraph"/>
        <w:keepNext/>
        <w:tabs>
          <w:tab w:val="left" w:pos="-720"/>
        </w:tabs>
        <w:suppressAutoHyphens/>
        <w:jc w:val="both"/>
        <w:rPr>
          <w:rFonts w:ascii="Times New Roman" w:hAnsi="Times New Roman" w:cs="Times New Roman"/>
        </w:rPr>
      </w:pPr>
    </w:p>
    <w:p w:rsidR="00506E0F" w:rsidRPr="00506E0F" w:rsidRDefault="00506E0F" w:rsidP="00A17567">
      <w:pPr>
        <w:pStyle w:val="ListParagraph"/>
        <w:keepNext/>
        <w:numPr>
          <w:ilvl w:val="0"/>
          <w:numId w:val="2"/>
        </w:numPr>
        <w:rPr>
          <w:rFonts w:ascii="Times New Roman" w:hAnsi="Times New Roman" w:cs="Times New Roman"/>
          <w:b/>
        </w:rPr>
      </w:pPr>
      <w:r w:rsidRPr="00506E0F">
        <w:rPr>
          <w:rFonts w:ascii="Times New Roman" w:hAnsi="Times New Roman" w:cs="Times New Roman"/>
          <w:b/>
        </w:rPr>
        <w:t>Use of BWCs Generally</w:t>
      </w:r>
    </w:p>
    <w:p w:rsidR="00506E0F" w:rsidRDefault="00506E0F" w:rsidP="00506E0F">
      <w:pPr>
        <w:pStyle w:val="ListParagraph"/>
        <w:numPr>
          <w:ilvl w:val="0"/>
          <w:numId w:val="5"/>
        </w:numPr>
        <w:rPr>
          <w:rFonts w:ascii="Times New Roman" w:hAnsi="Times New Roman" w:cs="Times New Roman"/>
        </w:rPr>
      </w:pPr>
      <w:r w:rsidRPr="00506E0F">
        <w:rPr>
          <w:rFonts w:ascii="Times New Roman" w:hAnsi="Times New Roman" w:cs="Times New Roman"/>
        </w:rPr>
        <w:t>BWCs may be used to ach</w:t>
      </w:r>
      <w:r w:rsidR="002B6C28">
        <w:rPr>
          <w:rFonts w:ascii="Times New Roman" w:hAnsi="Times New Roman" w:cs="Times New Roman"/>
        </w:rPr>
        <w:t>ieve the following:</w:t>
      </w:r>
    </w:p>
    <w:p w:rsidR="00506E0F" w:rsidRDefault="004B0FCA" w:rsidP="00506E0F">
      <w:pPr>
        <w:pStyle w:val="ListParagraph"/>
        <w:numPr>
          <w:ilvl w:val="0"/>
          <w:numId w:val="6"/>
        </w:numPr>
        <w:rPr>
          <w:rFonts w:ascii="Times New Roman" w:hAnsi="Times New Roman" w:cs="Times New Roman"/>
        </w:rPr>
      </w:pPr>
      <w:r>
        <w:rPr>
          <w:rFonts w:ascii="Times New Roman" w:hAnsi="Times New Roman" w:cs="Times New Roman"/>
        </w:rPr>
        <w:t>D</w:t>
      </w:r>
      <w:r w:rsidR="00506E0F">
        <w:rPr>
          <w:rFonts w:ascii="Times New Roman" w:hAnsi="Times New Roman" w:cs="Times New Roman"/>
        </w:rPr>
        <w:t xml:space="preserve">ocumentation of </w:t>
      </w:r>
      <w:r w:rsidR="00503FB7">
        <w:rPr>
          <w:rFonts w:ascii="Times New Roman" w:hAnsi="Times New Roman" w:cs="Times New Roman"/>
        </w:rPr>
        <w:t xml:space="preserve">law enforcement-public </w:t>
      </w:r>
      <w:r w:rsidR="00506E0F">
        <w:rPr>
          <w:rFonts w:ascii="Times New Roman" w:hAnsi="Times New Roman" w:cs="Times New Roman"/>
        </w:rPr>
        <w:t xml:space="preserve">contacts, </w:t>
      </w:r>
      <w:r w:rsidR="00654FBD">
        <w:rPr>
          <w:rFonts w:ascii="Times New Roman" w:hAnsi="Times New Roman" w:cs="Times New Roman"/>
        </w:rPr>
        <w:t>arrests, and critical incidents;</w:t>
      </w:r>
    </w:p>
    <w:p w:rsidR="00506E0F" w:rsidRDefault="00506E0F" w:rsidP="00506E0F">
      <w:pPr>
        <w:pStyle w:val="ListParagraph"/>
        <w:numPr>
          <w:ilvl w:val="0"/>
          <w:numId w:val="6"/>
        </w:numPr>
        <w:rPr>
          <w:rFonts w:ascii="Times New Roman" w:hAnsi="Times New Roman" w:cs="Times New Roman"/>
        </w:rPr>
      </w:pPr>
      <w:r>
        <w:rPr>
          <w:rFonts w:ascii="Times New Roman" w:hAnsi="Times New Roman" w:cs="Times New Roman"/>
        </w:rPr>
        <w:t xml:space="preserve">Enhancement of law enforcement </w:t>
      </w:r>
      <w:r w:rsidR="00654FBD">
        <w:rPr>
          <w:rFonts w:ascii="Times New Roman" w:hAnsi="Times New Roman" w:cs="Times New Roman"/>
        </w:rPr>
        <w:t>reports and courtroom testimony;</w:t>
      </w:r>
    </w:p>
    <w:p w:rsidR="009F60F6" w:rsidRDefault="009F60F6" w:rsidP="00506E0F">
      <w:pPr>
        <w:pStyle w:val="ListParagraph"/>
        <w:numPr>
          <w:ilvl w:val="0"/>
          <w:numId w:val="6"/>
        </w:numPr>
        <w:rPr>
          <w:rFonts w:ascii="Times New Roman" w:hAnsi="Times New Roman" w:cs="Times New Roman"/>
        </w:rPr>
      </w:pPr>
      <w:r>
        <w:rPr>
          <w:rFonts w:ascii="Times New Roman" w:hAnsi="Times New Roman" w:cs="Times New Roman"/>
        </w:rPr>
        <w:t>Documentation of crime and accident scenes or other events that include confiscation and documenta</w:t>
      </w:r>
      <w:r w:rsidR="00654FBD">
        <w:rPr>
          <w:rFonts w:ascii="Times New Roman" w:hAnsi="Times New Roman" w:cs="Times New Roman"/>
        </w:rPr>
        <w:t>tion of evidence and contraband;</w:t>
      </w:r>
    </w:p>
    <w:p w:rsidR="007A0FC4" w:rsidRDefault="009F60F6" w:rsidP="00506E0F">
      <w:pPr>
        <w:pStyle w:val="ListParagraph"/>
        <w:numPr>
          <w:ilvl w:val="0"/>
          <w:numId w:val="6"/>
        </w:numPr>
        <w:rPr>
          <w:rFonts w:ascii="Times New Roman" w:hAnsi="Times New Roman" w:cs="Times New Roman"/>
        </w:rPr>
      </w:pPr>
      <w:r>
        <w:rPr>
          <w:rFonts w:ascii="Times New Roman" w:hAnsi="Times New Roman" w:cs="Times New Roman"/>
        </w:rPr>
        <w:t xml:space="preserve">Supervisor review and evaluation of </w:t>
      </w:r>
      <w:r w:rsidR="005A7A54">
        <w:rPr>
          <w:rFonts w:ascii="Times New Roman" w:hAnsi="Times New Roman" w:cs="Times New Roman"/>
        </w:rPr>
        <w:t>reasonable suspicion</w:t>
      </w:r>
      <w:r w:rsidR="005E28C5">
        <w:rPr>
          <w:rFonts w:ascii="Times New Roman" w:hAnsi="Times New Roman" w:cs="Times New Roman"/>
        </w:rPr>
        <w:t>,</w:t>
      </w:r>
      <w:r w:rsidR="005A7A54">
        <w:rPr>
          <w:rFonts w:ascii="Times New Roman" w:hAnsi="Times New Roman" w:cs="Times New Roman"/>
        </w:rPr>
        <w:t xml:space="preserve"> </w:t>
      </w:r>
      <w:r>
        <w:rPr>
          <w:rFonts w:ascii="Times New Roman" w:hAnsi="Times New Roman" w:cs="Times New Roman"/>
        </w:rPr>
        <w:t>probable cause for arrest, officer</w:t>
      </w:r>
      <w:r w:rsidR="00335C88">
        <w:rPr>
          <w:rFonts w:ascii="Times New Roman" w:hAnsi="Times New Roman" w:cs="Times New Roman"/>
        </w:rPr>
        <w:t>/deputy</w:t>
      </w:r>
      <w:r>
        <w:rPr>
          <w:rFonts w:ascii="Times New Roman" w:hAnsi="Times New Roman" w:cs="Times New Roman"/>
        </w:rPr>
        <w:t xml:space="preserve"> and suspect interacti</w:t>
      </w:r>
      <w:r w:rsidR="005A7A54">
        <w:rPr>
          <w:rFonts w:ascii="Times New Roman" w:hAnsi="Times New Roman" w:cs="Times New Roman"/>
        </w:rPr>
        <w:t>on, and evidence for investigative</w:t>
      </w:r>
      <w:r w:rsidR="00654FBD">
        <w:rPr>
          <w:rFonts w:ascii="Times New Roman" w:hAnsi="Times New Roman" w:cs="Times New Roman"/>
        </w:rPr>
        <w:t xml:space="preserve"> and prosecutorial purposes;</w:t>
      </w:r>
    </w:p>
    <w:p w:rsidR="009F60F6" w:rsidRDefault="003433AB" w:rsidP="00506E0F">
      <w:pPr>
        <w:pStyle w:val="ListParagraph"/>
        <w:numPr>
          <w:ilvl w:val="0"/>
          <w:numId w:val="6"/>
        </w:numPr>
        <w:rPr>
          <w:rFonts w:ascii="Times New Roman" w:hAnsi="Times New Roman" w:cs="Times New Roman"/>
        </w:rPr>
      </w:pPr>
      <w:r>
        <w:rPr>
          <w:rFonts w:ascii="Times New Roman" w:hAnsi="Times New Roman" w:cs="Times New Roman"/>
        </w:rPr>
        <w:lastRenderedPageBreak/>
        <w:t>I</w:t>
      </w:r>
      <w:r w:rsidR="007A0FC4" w:rsidRPr="00D9127E">
        <w:rPr>
          <w:rFonts w:ascii="Times New Roman" w:hAnsi="Times New Roman" w:cs="Times New Roman"/>
        </w:rPr>
        <w:t>dentifying and correcting internal agency issues (i.e. tactics, communication, policy compliance, customer</w:t>
      </w:r>
      <w:r w:rsidR="007A0FC4">
        <w:rPr>
          <w:rFonts w:ascii="Times New Roman" w:hAnsi="Times New Roman" w:cs="Times New Roman"/>
        </w:rPr>
        <w:t xml:space="preserve"> </w:t>
      </w:r>
      <w:r w:rsidR="002B6C28">
        <w:rPr>
          <w:rFonts w:ascii="Times New Roman" w:hAnsi="Times New Roman" w:cs="Times New Roman"/>
        </w:rPr>
        <w:t xml:space="preserve">service, officer safety, etc.); </w:t>
      </w:r>
      <w:r w:rsidR="00654FBD">
        <w:rPr>
          <w:rFonts w:ascii="Times New Roman" w:hAnsi="Times New Roman" w:cs="Times New Roman"/>
        </w:rPr>
        <w:t>and</w:t>
      </w:r>
    </w:p>
    <w:p w:rsidR="009F60F6" w:rsidRDefault="0089375F" w:rsidP="00506E0F">
      <w:pPr>
        <w:pStyle w:val="ListParagraph"/>
        <w:numPr>
          <w:ilvl w:val="0"/>
          <w:numId w:val="6"/>
        </w:numPr>
        <w:rPr>
          <w:rFonts w:ascii="Times New Roman" w:hAnsi="Times New Roman" w:cs="Times New Roman"/>
        </w:rPr>
      </w:pPr>
      <w:r>
        <w:rPr>
          <w:rFonts w:ascii="Times New Roman" w:hAnsi="Times New Roman" w:cs="Times New Roman"/>
        </w:rPr>
        <w:t>Enhance l</w:t>
      </w:r>
      <w:r w:rsidR="002B6C28">
        <w:rPr>
          <w:rFonts w:ascii="Times New Roman" w:hAnsi="Times New Roman" w:cs="Times New Roman"/>
        </w:rPr>
        <w:t>aw enforcement training.</w:t>
      </w:r>
    </w:p>
    <w:p w:rsidR="009F60F6" w:rsidRDefault="0041340A" w:rsidP="0041340A">
      <w:pPr>
        <w:pStyle w:val="ListParagraph"/>
        <w:numPr>
          <w:ilvl w:val="0"/>
          <w:numId w:val="5"/>
        </w:numPr>
        <w:rPr>
          <w:rFonts w:ascii="Times New Roman" w:hAnsi="Times New Roman" w:cs="Times New Roman"/>
        </w:rPr>
      </w:pPr>
      <w:r>
        <w:rPr>
          <w:rFonts w:ascii="Times New Roman" w:hAnsi="Times New Roman" w:cs="Times New Roman"/>
        </w:rPr>
        <w:t>Officers/deputies who are assigned B</w:t>
      </w:r>
      <w:r w:rsidR="003D5F75">
        <w:rPr>
          <w:rFonts w:ascii="Times New Roman" w:hAnsi="Times New Roman" w:cs="Times New Roman"/>
        </w:rPr>
        <w:t>WCs shall complete a Department-</w:t>
      </w:r>
      <w:r>
        <w:rPr>
          <w:rFonts w:ascii="Times New Roman" w:hAnsi="Times New Roman" w:cs="Times New Roman"/>
        </w:rPr>
        <w:t xml:space="preserve">approved training program to ensure proper use and operation. </w:t>
      </w:r>
      <w:r w:rsidR="003D5F75">
        <w:rPr>
          <w:rFonts w:ascii="Times New Roman" w:hAnsi="Times New Roman" w:cs="Times New Roman"/>
        </w:rPr>
        <w:t xml:space="preserve"> </w:t>
      </w:r>
      <w:r>
        <w:rPr>
          <w:rFonts w:ascii="Times New Roman" w:hAnsi="Times New Roman" w:cs="Times New Roman"/>
        </w:rPr>
        <w:t>Additional training may be required at periodic intervals to ensure the continued effective use and operation of equipment, prop</w:t>
      </w:r>
      <w:r w:rsidR="00DA7D44">
        <w:rPr>
          <w:rFonts w:ascii="Times New Roman" w:hAnsi="Times New Roman" w:cs="Times New Roman"/>
        </w:rPr>
        <w:t>er calibration and performance, and to incorporate changes, updates</w:t>
      </w:r>
      <w:r w:rsidR="00654FBD">
        <w:rPr>
          <w:rFonts w:ascii="Times New Roman" w:hAnsi="Times New Roman" w:cs="Times New Roman"/>
        </w:rPr>
        <w:t>,</w:t>
      </w:r>
      <w:r w:rsidR="00DA7D44">
        <w:rPr>
          <w:rFonts w:ascii="Times New Roman" w:hAnsi="Times New Roman" w:cs="Times New Roman"/>
        </w:rPr>
        <w:t xml:space="preserve"> or other revisions in </w:t>
      </w:r>
      <w:r w:rsidR="00654FBD">
        <w:rPr>
          <w:rFonts w:ascii="Times New Roman" w:hAnsi="Times New Roman" w:cs="Times New Roman"/>
        </w:rPr>
        <w:t xml:space="preserve">Department </w:t>
      </w:r>
      <w:r w:rsidR="00DA7D44">
        <w:rPr>
          <w:rFonts w:ascii="Times New Roman" w:hAnsi="Times New Roman" w:cs="Times New Roman"/>
        </w:rPr>
        <w:t xml:space="preserve">policy and equipment. </w:t>
      </w:r>
    </w:p>
    <w:p w:rsidR="00F83E33" w:rsidRDefault="00F83E33" w:rsidP="0041340A">
      <w:pPr>
        <w:pStyle w:val="ListParagraph"/>
        <w:numPr>
          <w:ilvl w:val="0"/>
          <w:numId w:val="5"/>
        </w:numPr>
        <w:rPr>
          <w:rFonts w:ascii="Times New Roman" w:hAnsi="Times New Roman" w:cs="Times New Roman"/>
        </w:rPr>
      </w:pPr>
      <w:r>
        <w:rPr>
          <w:rFonts w:ascii="Times New Roman" w:hAnsi="Times New Roman" w:cs="Times New Roman"/>
        </w:rPr>
        <w:t xml:space="preserve">Procedures or equipment shall be put in place to ensure officers/deputies do </w:t>
      </w:r>
      <w:r w:rsidR="008E0531">
        <w:rPr>
          <w:rFonts w:ascii="Times New Roman" w:hAnsi="Times New Roman" w:cs="Times New Roman"/>
        </w:rPr>
        <w:t>not edit, alter, or erase video</w:t>
      </w:r>
      <w:r w:rsidR="00A37AE9">
        <w:rPr>
          <w:rFonts w:ascii="Times New Roman" w:hAnsi="Times New Roman" w:cs="Times New Roman"/>
        </w:rPr>
        <w:t>/audio</w:t>
      </w:r>
      <w:r w:rsidR="008E0531">
        <w:rPr>
          <w:rFonts w:ascii="Times New Roman" w:hAnsi="Times New Roman" w:cs="Times New Roman"/>
        </w:rPr>
        <w:t xml:space="preserve"> reco</w:t>
      </w:r>
      <w:r w:rsidR="00F0348D">
        <w:rPr>
          <w:rFonts w:ascii="Times New Roman" w:hAnsi="Times New Roman" w:cs="Times New Roman"/>
        </w:rPr>
        <w:t>r</w:t>
      </w:r>
      <w:r w:rsidR="008E0531">
        <w:rPr>
          <w:rFonts w:ascii="Times New Roman" w:hAnsi="Times New Roman" w:cs="Times New Roman"/>
        </w:rPr>
        <w:t>ded by BWCs.</w:t>
      </w:r>
    </w:p>
    <w:p w:rsidR="00DA7D44" w:rsidRPr="0041340A" w:rsidRDefault="00DA7D44" w:rsidP="00DA7D44">
      <w:pPr>
        <w:pStyle w:val="ListParagraph"/>
        <w:ind w:left="1440"/>
        <w:rPr>
          <w:rFonts w:ascii="Times New Roman" w:hAnsi="Times New Roman" w:cs="Times New Roman"/>
        </w:rPr>
      </w:pPr>
    </w:p>
    <w:p w:rsidR="00D274C1" w:rsidRPr="00506E0F" w:rsidRDefault="00061609" w:rsidP="00061609">
      <w:pPr>
        <w:pStyle w:val="ListParagraph"/>
        <w:numPr>
          <w:ilvl w:val="0"/>
          <w:numId w:val="2"/>
        </w:numPr>
        <w:rPr>
          <w:rFonts w:ascii="Times New Roman" w:hAnsi="Times New Roman" w:cs="Times New Roman"/>
          <w:b/>
        </w:rPr>
      </w:pPr>
      <w:r w:rsidRPr="00506E0F">
        <w:rPr>
          <w:rFonts w:ascii="Times New Roman" w:hAnsi="Times New Roman" w:cs="Times New Roman"/>
          <w:b/>
        </w:rPr>
        <w:t xml:space="preserve">Equipment </w:t>
      </w:r>
    </w:p>
    <w:p w:rsidR="004179AD" w:rsidRPr="004179AD" w:rsidRDefault="00061609" w:rsidP="004179AD">
      <w:pPr>
        <w:pStyle w:val="ListParagraph"/>
        <w:numPr>
          <w:ilvl w:val="0"/>
          <w:numId w:val="3"/>
        </w:numPr>
        <w:rPr>
          <w:rFonts w:ascii="Times New Roman" w:hAnsi="Times New Roman" w:cs="Times New Roman"/>
        </w:rPr>
      </w:pPr>
      <w:r>
        <w:rPr>
          <w:rFonts w:ascii="Times New Roman" w:hAnsi="Times New Roman" w:cs="Times New Roman"/>
        </w:rPr>
        <w:t xml:space="preserve">Department issued BWCs </w:t>
      </w:r>
      <w:r w:rsidR="00902E22">
        <w:rPr>
          <w:rFonts w:ascii="Times New Roman" w:hAnsi="Times New Roman" w:cs="Times New Roman"/>
        </w:rPr>
        <w:t>shall be</w:t>
      </w:r>
      <w:r>
        <w:rPr>
          <w:rFonts w:ascii="Times New Roman" w:hAnsi="Times New Roman" w:cs="Times New Roman"/>
        </w:rPr>
        <w:t xml:space="preserve"> for official Departmental use only and </w:t>
      </w:r>
      <w:r w:rsidR="00902E22">
        <w:rPr>
          <w:rFonts w:ascii="Times New Roman" w:hAnsi="Times New Roman" w:cs="Times New Roman"/>
        </w:rPr>
        <w:t>shall</w:t>
      </w:r>
      <w:r>
        <w:rPr>
          <w:rFonts w:ascii="Times New Roman" w:hAnsi="Times New Roman" w:cs="Times New Roman"/>
        </w:rPr>
        <w:t xml:space="preserve"> not be used for </w:t>
      </w:r>
      <w:r w:rsidR="00727F6C">
        <w:rPr>
          <w:rFonts w:ascii="Times New Roman" w:hAnsi="Times New Roman" w:cs="Times New Roman"/>
        </w:rPr>
        <w:t>non-work related or</w:t>
      </w:r>
      <w:r w:rsidR="004179AD">
        <w:rPr>
          <w:rFonts w:ascii="Times New Roman" w:hAnsi="Times New Roman" w:cs="Times New Roman"/>
        </w:rPr>
        <w:t xml:space="preserve"> personal activities. </w:t>
      </w:r>
    </w:p>
    <w:p w:rsidR="004179AD" w:rsidRDefault="004179AD" w:rsidP="00061609">
      <w:pPr>
        <w:pStyle w:val="ListParagraph"/>
        <w:numPr>
          <w:ilvl w:val="0"/>
          <w:numId w:val="3"/>
        </w:numPr>
        <w:rPr>
          <w:rFonts w:ascii="Times New Roman" w:hAnsi="Times New Roman" w:cs="Times New Roman"/>
        </w:rPr>
      </w:pPr>
      <w:r>
        <w:rPr>
          <w:rFonts w:ascii="Times New Roman" w:hAnsi="Times New Roman" w:cs="Times New Roman"/>
        </w:rPr>
        <w:t>Law enforcement shall use only those BWCs issued by the Department. The wearing of personally owned</w:t>
      </w:r>
      <w:r w:rsidR="00583020">
        <w:rPr>
          <w:rFonts w:ascii="Times New Roman" w:hAnsi="Times New Roman" w:cs="Times New Roman"/>
        </w:rPr>
        <w:t xml:space="preserve"> BWC equipment or audio/</w:t>
      </w:r>
      <w:r>
        <w:rPr>
          <w:rFonts w:ascii="Times New Roman" w:hAnsi="Times New Roman" w:cs="Times New Roman"/>
        </w:rPr>
        <w:t xml:space="preserve">video recording equipment </w:t>
      </w:r>
      <w:r w:rsidR="00636B13">
        <w:rPr>
          <w:rFonts w:ascii="Times New Roman" w:hAnsi="Times New Roman" w:cs="Times New Roman"/>
        </w:rPr>
        <w:t xml:space="preserve">shall </w:t>
      </w:r>
      <w:r>
        <w:rPr>
          <w:rFonts w:ascii="Times New Roman" w:hAnsi="Times New Roman" w:cs="Times New Roman"/>
        </w:rPr>
        <w:t>not</w:t>
      </w:r>
      <w:r w:rsidR="00636B13">
        <w:rPr>
          <w:rFonts w:ascii="Times New Roman" w:hAnsi="Times New Roman" w:cs="Times New Roman"/>
        </w:rPr>
        <w:t xml:space="preserve"> be</w:t>
      </w:r>
      <w:r>
        <w:rPr>
          <w:rFonts w:ascii="Times New Roman" w:hAnsi="Times New Roman" w:cs="Times New Roman"/>
        </w:rPr>
        <w:t xml:space="preserve"> permitted. </w:t>
      </w:r>
    </w:p>
    <w:p w:rsidR="009D7C14" w:rsidRDefault="00902E22" w:rsidP="00902E22">
      <w:pPr>
        <w:pStyle w:val="ListParagraph"/>
        <w:numPr>
          <w:ilvl w:val="0"/>
          <w:numId w:val="3"/>
        </w:numPr>
        <w:rPr>
          <w:rFonts w:ascii="Times New Roman" w:hAnsi="Times New Roman" w:cs="Times New Roman"/>
        </w:rPr>
      </w:pPr>
      <w:r w:rsidRPr="007423D3">
        <w:rPr>
          <w:rFonts w:ascii="Times New Roman" w:hAnsi="Times New Roman" w:cs="Times New Roman"/>
        </w:rPr>
        <w:t>BWCs</w:t>
      </w:r>
      <w:r w:rsidR="00BF51C2">
        <w:rPr>
          <w:rFonts w:ascii="Times New Roman" w:hAnsi="Times New Roman" w:cs="Times New Roman"/>
        </w:rPr>
        <w:t xml:space="preserve"> shall</w:t>
      </w:r>
      <w:r w:rsidRPr="007423D3">
        <w:rPr>
          <w:rFonts w:ascii="Times New Roman" w:hAnsi="Times New Roman" w:cs="Times New Roman"/>
        </w:rPr>
        <w:t xml:space="preserve"> be issued and assigned to specific law enforcement personnel</w:t>
      </w:r>
      <w:r w:rsidR="009D7C14">
        <w:rPr>
          <w:rFonts w:ascii="Times New Roman" w:hAnsi="Times New Roman" w:cs="Times New Roman"/>
        </w:rPr>
        <w:t xml:space="preserve">, upon completion of the appropriate training in the system’s proper use, as outlined by law and policy. </w:t>
      </w:r>
    </w:p>
    <w:p w:rsidR="007423D3" w:rsidRPr="007423D3" w:rsidRDefault="007423D3" w:rsidP="00902E22">
      <w:pPr>
        <w:pStyle w:val="ListParagraph"/>
        <w:numPr>
          <w:ilvl w:val="0"/>
          <w:numId w:val="3"/>
        </w:numPr>
        <w:rPr>
          <w:rFonts w:ascii="Times New Roman" w:hAnsi="Times New Roman" w:cs="Times New Roman"/>
        </w:rPr>
      </w:pPr>
      <w:r>
        <w:rPr>
          <w:rFonts w:ascii="Times New Roman" w:hAnsi="Times New Roman" w:cs="Times New Roman"/>
        </w:rPr>
        <w:t>Law enforcement personnel shall not use BWC equipment assigned to other officers</w:t>
      </w:r>
      <w:r w:rsidR="008E0531">
        <w:rPr>
          <w:rFonts w:ascii="Times New Roman" w:hAnsi="Times New Roman" w:cs="Times New Roman"/>
        </w:rPr>
        <w:t>/deputies.</w:t>
      </w:r>
      <w:r>
        <w:rPr>
          <w:rFonts w:ascii="Times New Roman" w:hAnsi="Times New Roman" w:cs="Times New Roman"/>
        </w:rPr>
        <w:t xml:space="preserve"> </w:t>
      </w:r>
    </w:p>
    <w:p w:rsidR="007423D3" w:rsidRPr="007423D3" w:rsidRDefault="007423D3" w:rsidP="00902E22">
      <w:pPr>
        <w:pStyle w:val="ListParagraph"/>
        <w:numPr>
          <w:ilvl w:val="0"/>
          <w:numId w:val="3"/>
        </w:numPr>
        <w:rPr>
          <w:rFonts w:ascii="Times New Roman" w:hAnsi="Times New Roman" w:cs="Times New Roman"/>
        </w:rPr>
      </w:pPr>
      <w:r w:rsidRPr="007423D3">
        <w:rPr>
          <w:rFonts w:ascii="Times New Roman" w:hAnsi="Times New Roman" w:cs="Times New Roman"/>
        </w:rPr>
        <w:t xml:space="preserve">Intentional misuse or abuse of BWC equipment </w:t>
      </w:r>
      <w:r w:rsidR="004B0FCA">
        <w:rPr>
          <w:rFonts w:ascii="Times New Roman" w:hAnsi="Times New Roman" w:cs="Times New Roman"/>
        </w:rPr>
        <w:t>may</w:t>
      </w:r>
      <w:r w:rsidRPr="007423D3">
        <w:rPr>
          <w:rFonts w:ascii="Times New Roman" w:hAnsi="Times New Roman" w:cs="Times New Roman"/>
        </w:rPr>
        <w:t xml:space="preserve"> result in disciplinary action. </w:t>
      </w:r>
    </w:p>
    <w:p w:rsidR="00D35DA2" w:rsidRPr="00902E22" w:rsidRDefault="00D35DA2" w:rsidP="00902E22">
      <w:pPr>
        <w:rPr>
          <w:rFonts w:ascii="Times New Roman" w:hAnsi="Times New Roman" w:cs="Times New Roman"/>
        </w:rPr>
      </w:pPr>
    </w:p>
    <w:p w:rsidR="00506E0F" w:rsidRPr="00D35DA2" w:rsidRDefault="000F78E6" w:rsidP="000F78E6">
      <w:pPr>
        <w:pStyle w:val="ListParagraph"/>
        <w:numPr>
          <w:ilvl w:val="0"/>
          <w:numId w:val="2"/>
        </w:numPr>
        <w:rPr>
          <w:rFonts w:ascii="Times New Roman" w:hAnsi="Times New Roman" w:cs="Times New Roman"/>
          <w:b/>
        </w:rPr>
      </w:pPr>
      <w:r w:rsidRPr="00D35DA2">
        <w:rPr>
          <w:rFonts w:ascii="Times New Roman" w:hAnsi="Times New Roman" w:cs="Times New Roman"/>
          <w:b/>
        </w:rPr>
        <w:t>Officer</w:t>
      </w:r>
      <w:r w:rsidR="007F5327">
        <w:rPr>
          <w:rFonts w:ascii="Times New Roman" w:hAnsi="Times New Roman" w:cs="Times New Roman"/>
          <w:b/>
        </w:rPr>
        <w:t>/</w:t>
      </w:r>
      <w:r w:rsidR="00D35DA2" w:rsidRPr="00D35DA2">
        <w:rPr>
          <w:rFonts w:ascii="Times New Roman" w:hAnsi="Times New Roman" w:cs="Times New Roman"/>
          <w:b/>
        </w:rPr>
        <w:t xml:space="preserve">Deputy </w:t>
      </w:r>
      <w:r w:rsidRPr="00D35DA2">
        <w:rPr>
          <w:rFonts w:ascii="Times New Roman" w:hAnsi="Times New Roman" w:cs="Times New Roman"/>
          <w:b/>
        </w:rPr>
        <w:t xml:space="preserve">Responsibility </w:t>
      </w:r>
    </w:p>
    <w:p w:rsidR="000F78E6" w:rsidRDefault="00D35DA2" w:rsidP="000F78E6">
      <w:pPr>
        <w:pStyle w:val="ListParagraph"/>
        <w:numPr>
          <w:ilvl w:val="0"/>
          <w:numId w:val="7"/>
        </w:numPr>
        <w:rPr>
          <w:rFonts w:ascii="Times New Roman" w:hAnsi="Times New Roman" w:cs="Times New Roman"/>
        </w:rPr>
      </w:pPr>
      <w:r>
        <w:rPr>
          <w:rFonts w:ascii="Times New Roman" w:hAnsi="Times New Roman" w:cs="Times New Roman"/>
        </w:rPr>
        <w:t xml:space="preserve">Prior to beginning a shift, officers/deputies shall </w:t>
      </w:r>
      <w:r w:rsidR="00902E22">
        <w:rPr>
          <w:rFonts w:ascii="Times New Roman" w:hAnsi="Times New Roman" w:cs="Times New Roman"/>
        </w:rPr>
        <w:t>retrieve their assigned BWC and con</w:t>
      </w:r>
      <w:r w:rsidR="002B6C28">
        <w:rPr>
          <w:rFonts w:ascii="Times New Roman" w:hAnsi="Times New Roman" w:cs="Times New Roman"/>
        </w:rPr>
        <w:t>duct an operational inspection</w:t>
      </w:r>
      <w:r w:rsidR="009D7C14">
        <w:rPr>
          <w:rFonts w:ascii="Times New Roman" w:hAnsi="Times New Roman" w:cs="Times New Roman"/>
        </w:rPr>
        <w:t xml:space="preserve"> to include battery life and depletion</w:t>
      </w:r>
      <w:r w:rsidR="002B6C28">
        <w:rPr>
          <w:rFonts w:ascii="Times New Roman" w:hAnsi="Times New Roman" w:cs="Times New Roman"/>
        </w:rPr>
        <w:t>.</w:t>
      </w:r>
    </w:p>
    <w:p w:rsidR="00C73077" w:rsidRDefault="00C73077" w:rsidP="000F78E6">
      <w:pPr>
        <w:pStyle w:val="ListParagraph"/>
        <w:numPr>
          <w:ilvl w:val="0"/>
          <w:numId w:val="7"/>
        </w:numPr>
        <w:rPr>
          <w:rFonts w:ascii="Times New Roman" w:hAnsi="Times New Roman" w:cs="Times New Roman"/>
        </w:rPr>
      </w:pPr>
      <w:r w:rsidRPr="002E74AC">
        <w:rPr>
          <w:rFonts w:ascii="Times New Roman" w:hAnsi="Times New Roman" w:cs="Times New Roman"/>
        </w:rPr>
        <w:t>Any BWC equipment malfunction shall be immediately documented and a supervisor will be notified of the malfunction as soon as practical.</w:t>
      </w:r>
    </w:p>
    <w:p w:rsidR="0014437C" w:rsidRDefault="00B87B1A" w:rsidP="000F78E6">
      <w:pPr>
        <w:pStyle w:val="ListParagraph"/>
        <w:numPr>
          <w:ilvl w:val="0"/>
          <w:numId w:val="7"/>
        </w:numPr>
        <w:rPr>
          <w:rFonts w:ascii="Times New Roman" w:hAnsi="Times New Roman" w:cs="Times New Roman"/>
        </w:rPr>
      </w:pPr>
      <w:r w:rsidRPr="007423D3">
        <w:rPr>
          <w:rFonts w:ascii="Times New Roman" w:hAnsi="Times New Roman" w:cs="Times New Roman"/>
        </w:rPr>
        <w:t>Officer</w:t>
      </w:r>
      <w:r w:rsidR="00335C88" w:rsidRPr="007423D3">
        <w:rPr>
          <w:rFonts w:ascii="Times New Roman" w:hAnsi="Times New Roman" w:cs="Times New Roman"/>
        </w:rPr>
        <w:t>s</w:t>
      </w:r>
      <w:r w:rsidR="00636B13" w:rsidRPr="007423D3">
        <w:rPr>
          <w:rFonts w:ascii="Times New Roman" w:hAnsi="Times New Roman" w:cs="Times New Roman"/>
        </w:rPr>
        <w:t>/deputies</w:t>
      </w:r>
      <w:r w:rsidRPr="007423D3">
        <w:rPr>
          <w:rFonts w:ascii="Times New Roman" w:hAnsi="Times New Roman" w:cs="Times New Roman"/>
        </w:rPr>
        <w:t xml:space="preserve"> shall activate the BWC during each </w:t>
      </w:r>
      <w:r w:rsidR="00636B13" w:rsidRPr="007423D3">
        <w:rPr>
          <w:rFonts w:ascii="Times New Roman" w:hAnsi="Times New Roman" w:cs="Times New Roman"/>
        </w:rPr>
        <w:t>law enforcement-public</w:t>
      </w:r>
      <w:r w:rsidRPr="007423D3">
        <w:rPr>
          <w:rFonts w:ascii="Times New Roman" w:hAnsi="Times New Roman" w:cs="Times New Roman"/>
        </w:rPr>
        <w:t xml:space="preserve"> encounter related to a call for service, </w:t>
      </w:r>
      <w:r w:rsidR="004F6528">
        <w:rPr>
          <w:rFonts w:ascii="Times New Roman" w:hAnsi="Times New Roman" w:cs="Times New Roman"/>
        </w:rPr>
        <w:t xml:space="preserve">law </w:t>
      </w:r>
      <w:r w:rsidRPr="007423D3">
        <w:rPr>
          <w:rFonts w:ascii="Times New Roman" w:hAnsi="Times New Roman" w:cs="Times New Roman"/>
        </w:rPr>
        <w:t>enforcement action,</w:t>
      </w:r>
      <w:r w:rsidR="0013277F">
        <w:rPr>
          <w:rFonts w:ascii="Times New Roman" w:hAnsi="Times New Roman" w:cs="Times New Roman"/>
        </w:rPr>
        <w:t xml:space="preserve"> subject stop,</w:t>
      </w:r>
      <w:r w:rsidRPr="007423D3">
        <w:rPr>
          <w:rFonts w:ascii="Times New Roman" w:hAnsi="Times New Roman" w:cs="Times New Roman"/>
        </w:rPr>
        <w:t xml:space="preserve"> traffic stop, and/or police/deputy services</w:t>
      </w:r>
      <w:r w:rsidR="0013277F">
        <w:rPr>
          <w:rFonts w:ascii="Times New Roman" w:hAnsi="Times New Roman" w:cs="Times New Roman"/>
        </w:rPr>
        <w:t xml:space="preserve"> provided that such activation does not interfere with officer/deputy safety or the safety of others.</w:t>
      </w:r>
      <w:r w:rsidR="00D30E03">
        <w:rPr>
          <w:rFonts w:ascii="Times New Roman" w:hAnsi="Times New Roman" w:cs="Times New Roman"/>
        </w:rPr>
        <w:t xml:space="preserve"> </w:t>
      </w:r>
      <w:r w:rsidRPr="007423D3">
        <w:rPr>
          <w:rFonts w:ascii="Times New Roman" w:hAnsi="Times New Roman" w:cs="Times New Roman"/>
        </w:rPr>
        <w:t>Additionally,</w:t>
      </w:r>
      <w:r w:rsidR="0099645E">
        <w:rPr>
          <w:rFonts w:ascii="Times New Roman" w:hAnsi="Times New Roman" w:cs="Times New Roman"/>
        </w:rPr>
        <w:t xml:space="preserve"> the BWC shall be activated for</w:t>
      </w:r>
      <w:r w:rsidRPr="007423D3">
        <w:rPr>
          <w:rFonts w:ascii="Times New Roman" w:hAnsi="Times New Roman" w:cs="Times New Roman"/>
        </w:rPr>
        <w:t xml:space="preserve"> tactical activities such as, searches of buildings and vehicles, searches for suspects and missing persons, </w:t>
      </w:r>
      <w:r w:rsidR="00C73077">
        <w:rPr>
          <w:rFonts w:ascii="Times New Roman" w:hAnsi="Times New Roman" w:cs="Times New Roman"/>
        </w:rPr>
        <w:t>seizing and processing</w:t>
      </w:r>
      <w:r w:rsidRPr="007423D3">
        <w:rPr>
          <w:rFonts w:ascii="Times New Roman" w:hAnsi="Times New Roman" w:cs="Times New Roman"/>
        </w:rPr>
        <w:t xml:space="preserve"> evidence, and building checks when security alarms are triggere</w:t>
      </w:r>
      <w:r w:rsidR="002B6C28">
        <w:rPr>
          <w:rFonts w:ascii="Times New Roman" w:hAnsi="Times New Roman" w:cs="Times New Roman"/>
        </w:rPr>
        <w:t>d.</w:t>
      </w:r>
    </w:p>
    <w:p w:rsidR="003F04E2" w:rsidRDefault="008F4A75" w:rsidP="000F78E6">
      <w:pPr>
        <w:pStyle w:val="ListParagraph"/>
        <w:numPr>
          <w:ilvl w:val="0"/>
          <w:numId w:val="7"/>
        </w:numPr>
        <w:rPr>
          <w:rFonts w:ascii="Times New Roman" w:hAnsi="Times New Roman" w:cs="Times New Roman"/>
        </w:rPr>
      </w:pPr>
      <w:r>
        <w:rPr>
          <w:rFonts w:ascii="Times New Roman" w:hAnsi="Times New Roman" w:cs="Times New Roman"/>
        </w:rPr>
        <w:t>Where practical o</w:t>
      </w:r>
      <w:r w:rsidR="003F04E2">
        <w:rPr>
          <w:rFonts w:ascii="Times New Roman" w:hAnsi="Times New Roman" w:cs="Times New Roman"/>
        </w:rPr>
        <w:t xml:space="preserve">fficers/deputies shall monitor the position of the BWC to ensure the BWC </w:t>
      </w:r>
      <w:r w:rsidR="000A68D0">
        <w:rPr>
          <w:rFonts w:ascii="Times New Roman" w:hAnsi="Times New Roman" w:cs="Times New Roman"/>
        </w:rPr>
        <w:t xml:space="preserve">is </w:t>
      </w:r>
      <w:r>
        <w:rPr>
          <w:rFonts w:ascii="Times New Roman" w:hAnsi="Times New Roman" w:cs="Times New Roman"/>
        </w:rPr>
        <w:t xml:space="preserve">capturing </w:t>
      </w:r>
      <w:r w:rsidR="007323CD">
        <w:rPr>
          <w:rFonts w:ascii="Times New Roman" w:hAnsi="Times New Roman" w:cs="Times New Roman"/>
        </w:rPr>
        <w:t>evidentiary</w:t>
      </w:r>
      <w:r>
        <w:rPr>
          <w:rFonts w:ascii="Times New Roman" w:hAnsi="Times New Roman" w:cs="Times New Roman"/>
        </w:rPr>
        <w:t xml:space="preserve"> </w:t>
      </w:r>
      <w:r w:rsidR="00221863">
        <w:rPr>
          <w:rFonts w:ascii="Times New Roman" w:hAnsi="Times New Roman" w:cs="Times New Roman"/>
        </w:rPr>
        <w:t xml:space="preserve">versus non-evidentiary (e.g. ground, sky, officer's/deputy's arm) </w:t>
      </w:r>
      <w:r>
        <w:rPr>
          <w:rFonts w:ascii="Times New Roman" w:hAnsi="Times New Roman" w:cs="Times New Roman"/>
        </w:rPr>
        <w:t xml:space="preserve">footage. </w:t>
      </w:r>
    </w:p>
    <w:p w:rsidR="007423D3" w:rsidRPr="005A7A54" w:rsidRDefault="007423D3" w:rsidP="001577F5">
      <w:pPr>
        <w:pStyle w:val="ListParagraph"/>
        <w:numPr>
          <w:ilvl w:val="0"/>
          <w:numId w:val="7"/>
        </w:numPr>
        <w:rPr>
          <w:rFonts w:ascii="Times New Roman" w:hAnsi="Times New Roman" w:cs="Times New Roman"/>
        </w:rPr>
      </w:pPr>
      <w:r>
        <w:rPr>
          <w:rFonts w:ascii="Times New Roman" w:hAnsi="Times New Roman" w:cs="Times New Roman"/>
        </w:rPr>
        <w:t>Every officer/deputy on a scene shall activate their BWC and leave it on for the duration of the incident. This shall include transporting to and processing a person at the jail.</w:t>
      </w:r>
    </w:p>
    <w:p w:rsidR="00636B13" w:rsidRPr="00636B13" w:rsidRDefault="00636B13" w:rsidP="00636B13">
      <w:pPr>
        <w:pStyle w:val="ListParagraph"/>
        <w:numPr>
          <w:ilvl w:val="0"/>
          <w:numId w:val="7"/>
        </w:numPr>
        <w:rPr>
          <w:rFonts w:ascii="Times New Roman" w:hAnsi="Times New Roman" w:cs="Times New Roman"/>
        </w:rPr>
      </w:pPr>
      <w:r>
        <w:rPr>
          <w:rFonts w:ascii="Times New Roman" w:hAnsi="Times New Roman" w:cs="Times New Roman"/>
        </w:rPr>
        <w:t>Officers</w:t>
      </w:r>
      <w:r w:rsidR="00335C88">
        <w:rPr>
          <w:rFonts w:ascii="Times New Roman" w:hAnsi="Times New Roman" w:cs="Times New Roman"/>
        </w:rPr>
        <w:t>/deputies</w:t>
      </w:r>
      <w:r>
        <w:rPr>
          <w:rFonts w:ascii="Times New Roman" w:hAnsi="Times New Roman" w:cs="Times New Roman"/>
        </w:rPr>
        <w:t xml:space="preserve"> shall note in incident, arrest, and related reports when video recordings were made. However, BWC recordings shall not be a replacement for written reports. </w:t>
      </w:r>
    </w:p>
    <w:p w:rsidR="0041340A" w:rsidRDefault="0041340A" w:rsidP="000F78E6">
      <w:pPr>
        <w:pStyle w:val="ListParagraph"/>
        <w:numPr>
          <w:ilvl w:val="0"/>
          <w:numId w:val="7"/>
        </w:numPr>
        <w:rPr>
          <w:rFonts w:ascii="Times New Roman" w:hAnsi="Times New Roman" w:cs="Times New Roman"/>
        </w:rPr>
      </w:pPr>
      <w:r>
        <w:rPr>
          <w:rFonts w:ascii="Times New Roman" w:hAnsi="Times New Roman" w:cs="Times New Roman"/>
        </w:rPr>
        <w:t>If an officer/deputy fails to activate the BWC, fails to record the entire contact, or interrupts</w:t>
      </w:r>
      <w:r w:rsidR="0013277F">
        <w:rPr>
          <w:rFonts w:ascii="Times New Roman" w:hAnsi="Times New Roman" w:cs="Times New Roman"/>
        </w:rPr>
        <w:t>/mutes</w:t>
      </w:r>
      <w:r>
        <w:rPr>
          <w:rFonts w:ascii="Times New Roman" w:hAnsi="Times New Roman" w:cs="Times New Roman"/>
        </w:rPr>
        <w:t xml:space="preserve"> the reco</w:t>
      </w:r>
      <w:r w:rsidR="00F0348D">
        <w:rPr>
          <w:rFonts w:ascii="Times New Roman" w:hAnsi="Times New Roman" w:cs="Times New Roman"/>
        </w:rPr>
        <w:t>r</w:t>
      </w:r>
      <w:r>
        <w:rPr>
          <w:rFonts w:ascii="Times New Roman" w:hAnsi="Times New Roman" w:cs="Times New Roman"/>
        </w:rPr>
        <w:t>ding the officer/deputy shall document the reason.</w:t>
      </w:r>
    </w:p>
    <w:p w:rsidR="00636B13" w:rsidRPr="00636B13" w:rsidRDefault="00636B13" w:rsidP="00636B13">
      <w:pPr>
        <w:pStyle w:val="ListParagraph"/>
        <w:numPr>
          <w:ilvl w:val="0"/>
          <w:numId w:val="7"/>
        </w:numPr>
        <w:rPr>
          <w:rFonts w:ascii="Times New Roman" w:hAnsi="Times New Roman" w:cs="Times New Roman"/>
        </w:rPr>
      </w:pPr>
      <w:r>
        <w:rPr>
          <w:rFonts w:ascii="Times New Roman" w:hAnsi="Times New Roman" w:cs="Times New Roman"/>
        </w:rPr>
        <w:t>Officers/deputies shall not edit, alter, erase, duplicate, copy, share, or otherwise distribute in any man</w:t>
      </w:r>
      <w:r w:rsidR="00A37AE9">
        <w:rPr>
          <w:rFonts w:ascii="Times New Roman" w:hAnsi="Times New Roman" w:cs="Times New Roman"/>
        </w:rPr>
        <w:t>ner</w:t>
      </w:r>
      <w:r>
        <w:rPr>
          <w:rFonts w:ascii="Times New Roman" w:hAnsi="Times New Roman" w:cs="Times New Roman"/>
        </w:rPr>
        <w:t xml:space="preserve"> BWC recordings without the prior written authorization </w:t>
      </w:r>
      <w:r>
        <w:rPr>
          <w:rFonts w:ascii="Times New Roman" w:hAnsi="Times New Roman" w:cs="Times New Roman"/>
        </w:rPr>
        <w:lastRenderedPageBreak/>
        <w:t xml:space="preserve">and approval of the </w:t>
      </w:r>
      <w:r w:rsidR="003433AB">
        <w:rPr>
          <w:rFonts w:ascii="Times New Roman" w:hAnsi="Times New Roman" w:cs="Times New Roman"/>
        </w:rPr>
        <w:t>Chief of Police/Sheriff or a designee</w:t>
      </w:r>
      <w:r>
        <w:rPr>
          <w:rFonts w:ascii="Times New Roman" w:hAnsi="Times New Roman" w:cs="Times New Roman"/>
        </w:rPr>
        <w:t xml:space="preserve">. </w:t>
      </w:r>
    </w:p>
    <w:p w:rsidR="00DA7D44" w:rsidRDefault="00DA7D44" w:rsidP="000F78E6">
      <w:pPr>
        <w:pStyle w:val="ListParagraph"/>
        <w:numPr>
          <w:ilvl w:val="0"/>
          <w:numId w:val="7"/>
        </w:numPr>
        <w:rPr>
          <w:rFonts w:ascii="Times New Roman" w:hAnsi="Times New Roman" w:cs="Times New Roman"/>
        </w:rPr>
      </w:pPr>
      <w:r>
        <w:rPr>
          <w:rFonts w:ascii="Times New Roman" w:hAnsi="Times New Roman" w:cs="Times New Roman"/>
        </w:rPr>
        <w:t>Officers/deputies shall not permit civilians to review recordings without authorization</w:t>
      </w:r>
      <w:r w:rsidR="003433AB">
        <w:rPr>
          <w:rFonts w:ascii="Times New Roman" w:hAnsi="Times New Roman" w:cs="Times New Roman"/>
        </w:rPr>
        <w:t xml:space="preserve"> of the</w:t>
      </w:r>
      <w:r>
        <w:rPr>
          <w:rFonts w:ascii="Times New Roman" w:hAnsi="Times New Roman" w:cs="Times New Roman"/>
        </w:rPr>
        <w:t xml:space="preserve"> </w:t>
      </w:r>
      <w:r w:rsidR="003433AB">
        <w:rPr>
          <w:rFonts w:ascii="Times New Roman" w:hAnsi="Times New Roman" w:cs="Times New Roman"/>
        </w:rPr>
        <w:t>Chief of Police/Sheriff or a designee</w:t>
      </w:r>
      <w:r>
        <w:rPr>
          <w:rFonts w:ascii="Times New Roman" w:hAnsi="Times New Roman" w:cs="Times New Roman"/>
        </w:rPr>
        <w:t xml:space="preserve">. </w:t>
      </w:r>
    </w:p>
    <w:p w:rsidR="00BB59DF" w:rsidRDefault="005C14D0" w:rsidP="000F78E6">
      <w:pPr>
        <w:pStyle w:val="ListParagraph"/>
        <w:numPr>
          <w:ilvl w:val="0"/>
          <w:numId w:val="7"/>
        </w:numPr>
        <w:rPr>
          <w:rFonts w:ascii="Times New Roman" w:hAnsi="Times New Roman" w:cs="Times New Roman"/>
        </w:rPr>
      </w:pPr>
      <w:r>
        <w:rPr>
          <w:rFonts w:ascii="Times New Roman" w:hAnsi="Times New Roman" w:cs="Times New Roman"/>
        </w:rPr>
        <w:t xml:space="preserve">Officers/deputies shall </w:t>
      </w:r>
      <w:r w:rsidR="00764A2D">
        <w:rPr>
          <w:rFonts w:ascii="Times New Roman" w:hAnsi="Times New Roman" w:cs="Times New Roman"/>
        </w:rPr>
        <w:t xml:space="preserve">download video files and </w:t>
      </w:r>
      <w:r w:rsidR="007423D3">
        <w:rPr>
          <w:rFonts w:ascii="Times New Roman" w:hAnsi="Times New Roman" w:cs="Times New Roman"/>
        </w:rPr>
        <w:t>charge</w:t>
      </w:r>
      <w:r w:rsidR="00764A2D">
        <w:rPr>
          <w:rFonts w:ascii="Times New Roman" w:hAnsi="Times New Roman" w:cs="Times New Roman"/>
        </w:rPr>
        <w:t xml:space="preserve"> </w:t>
      </w:r>
      <w:r>
        <w:rPr>
          <w:rFonts w:ascii="Times New Roman" w:hAnsi="Times New Roman" w:cs="Times New Roman"/>
        </w:rPr>
        <w:t xml:space="preserve">the equipment at the end of </w:t>
      </w:r>
      <w:r w:rsidR="00EE4A92">
        <w:rPr>
          <w:rFonts w:ascii="Times New Roman" w:hAnsi="Times New Roman" w:cs="Times New Roman"/>
        </w:rPr>
        <w:t>each</w:t>
      </w:r>
      <w:r>
        <w:rPr>
          <w:rFonts w:ascii="Times New Roman" w:hAnsi="Times New Roman" w:cs="Times New Roman"/>
        </w:rPr>
        <w:t xml:space="preserve"> shift. Officers/deputies shall mark </w:t>
      </w:r>
      <w:r w:rsidR="00764A2D">
        <w:rPr>
          <w:rFonts w:ascii="Times New Roman" w:hAnsi="Times New Roman" w:cs="Times New Roman"/>
        </w:rPr>
        <w:t>files</w:t>
      </w:r>
      <w:r>
        <w:rPr>
          <w:rFonts w:ascii="Times New Roman" w:hAnsi="Times New Roman" w:cs="Times New Roman"/>
        </w:rPr>
        <w:t xml:space="preserve"> </w:t>
      </w:r>
      <w:r w:rsidR="00647873">
        <w:rPr>
          <w:rFonts w:ascii="Times New Roman" w:hAnsi="Times New Roman" w:cs="Times New Roman"/>
        </w:rPr>
        <w:t>as evidentiary, non-evidentiary</w:t>
      </w:r>
      <w:r w:rsidR="00721CE4">
        <w:rPr>
          <w:rFonts w:ascii="Times New Roman" w:hAnsi="Times New Roman" w:cs="Times New Roman"/>
        </w:rPr>
        <w:t>,</w:t>
      </w:r>
      <w:r w:rsidR="00647873">
        <w:rPr>
          <w:rFonts w:ascii="Times New Roman" w:hAnsi="Times New Roman" w:cs="Times New Roman"/>
        </w:rPr>
        <w:t xml:space="preserve"> or training demo. </w:t>
      </w:r>
      <w:r w:rsidR="00764A2D">
        <w:rPr>
          <w:rFonts w:ascii="Times New Roman" w:hAnsi="Times New Roman" w:cs="Times New Roman"/>
        </w:rPr>
        <w:t xml:space="preserve">Additionally, each file shall contain the date, </w:t>
      </w:r>
      <w:r w:rsidR="00764A2D" w:rsidRPr="007423D3">
        <w:rPr>
          <w:rFonts w:ascii="Times New Roman" w:hAnsi="Times New Roman" w:cs="Times New Roman"/>
        </w:rPr>
        <w:t>BWC identifier</w:t>
      </w:r>
      <w:r w:rsidR="00920E32">
        <w:rPr>
          <w:rFonts w:ascii="Times New Roman" w:hAnsi="Times New Roman" w:cs="Times New Roman"/>
        </w:rPr>
        <w:t xml:space="preserve"> (i.e. the series of numbers and/or letters assigned to each BWC to distinguish one piece of BWC equipment from another)</w:t>
      </w:r>
      <w:r w:rsidR="00764A2D" w:rsidRPr="007423D3">
        <w:rPr>
          <w:rFonts w:ascii="Times New Roman" w:hAnsi="Times New Roman" w:cs="Times New Roman"/>
        </w:rPr>
        <w:t>,</w:t>
      </w:r>
      <w:r w:rsidR="00764A2D">
        <w:rPr>
          <w:rFonts w:ascii="Times New Roman" w:hAnsi="Times New Roman" w:cs="Times New Roman"/>
        </w:rPr>
        <w:t xml:space="preserve"> and the </w:t>
      </w:r>
      <w:r w:rsidR="00636B13">
        <w:rPr>
          <w:rFonts w:ascii="Times New Roman" w:hAnsi="Times New Roman" w:cs="Times New Roman"/>
        </w:rPr>
        <w:t xml:space="preserve">name of the </w:t>
      </w:r>
      <w:r w:rsidR="00764A2D">
        <w:rPr>
          <w:rFonts w:ascii="Times New Roman" w:hAnsi="Times New Roman" w:cs="Times New Roman"/>
        </w:rPr>
        <w:t>assigned office</w:t>
      </w:r>
      <w:r w:rsidR="00636B13">
        <w:rPr>
          <w:rFonts w:ascii="Times New Roman" w:hAnsi="Times New Roman" w:cs="Times New Roman"/>
        </w:rPr>
        <w:t>r</w:t>
      </w:r>
      <w:r w:rsidR="00335C88">
        <w:rPr>
          <w:rFonts w:ascii="Times New Roman" w:hAnsi="Times New Roman" w:cs="Times New Roman"/>
        </w:rPr>
        <w:t>/deputy</w:t>
      </w:r>
      <w:r w:rsidR="00764A2D">
        <w:rPr>
          <w:rFonts w:ascii="Times New Roman" w:hAnsi="Times New Roman" w:cs="Times New Roman"/>
        </w:rPr>
        <w:t>.</w:t>
      </w:r>
    </w:p>
    <w:p w:rsidR="0013277F" w:rsidRDefault="0013277F" w:rsidP="000F78E6">
      <w:pPr>
        <w:pStyle w:val="ListParagraph"/>
        <w:numPr>
          <w:ilvl w:val="0"/>
          <w:numId w:val="7"/>
        </w:numPr>
        <w:rPr>
          <w:rFonts w:ascii="Times New Roman" w:hAnsi="Times New Roman" w:cs="Times New Roman"/>
        </w:rPr>
      </w:pPr>
      <w:r>
        <w:rPr>
          <w:rFonts w:ascii="Times New Roman" w:hAnsi="Times New Roman" w:cs="Times New Roman"/>
        </w:rPr>
        <w:t>Officers are restricted to reviewing and categorizing their own videos.</w:t>
      </w:r>
    </w:p>
    <w:p w:rsidR="005C14D0" w:rsidRDefault="00BB59DF" w:rsidP="000F78E6">
      <w:pPr>
        <w:pStyle w:val="ListParagraph"/>
        <w:numPr>
          <w:ilvl w:val="0"/>
          <w:numId w:val="7"/>
        </w:numPr>
        <w:rPr>
          <w:rFonts w:ascii="Times New Roman" w:hAnsi="Times New Roman" w:cs="Times New Roman"/>
        </w:rPr>
      </w:pPr>
      <w:r>
        <w:rPr>
          <w:rFonts w:ascii="Times New Roman" w:hAnsi="Times New Roman" w:cs="Times New Roman"/>
        </w:rPr>
        <w:t>At</w:t>
      </w:r>
      <w:r w:rsidR="00680D84">
        <w:rPr>
          <w:rFonts w:ascii="Times New Roman" w:hAnsi="Times New Roman" w:cs="Times New Roman"/>
        </w:rPr>
        <w:t xml:space="preserve"> </w:t>
      </w:r>
      <w:r>
        <w:rPr>
          <w:rFonts w:ascii="Times New Roman" w:hAnsi="Times New Roman" w:cs="Times New Roman"/>
        </w:rPr>
        <w:t>the conclusion of the shift officer</w:t>
      </w:r>
      <w:r w:rsidR="00FC574E">
        <w:rPr>
          <w:rFonts w:ascii="Times New Roman" w:hAnsi="Times New Roman" w:cs="Times New Roman"/>
        </w:rPr>
        <w:t>s</w:t>
      </w:r>
      <w:r>
        <w:rPr>
          <w:rFonts w:ascii="Times New Roman" w:hAnsi="Times New Roman" w:cs="Times New Roman"/>
        </w:rPr>
        <w:t>/deput</w:t>
      </w:r>
      <w:r w:rsidR="00FC574E">
        <w:rPr>
          <w:rFonts w:ascii="Times New Roman" w:hAnsi="Times New Roman" w:cs="Times New Roman"/>
        </w:rPr>
        <w:t>ies</w:t>
      </w:r>
      <w:r>
        <w:rPr>
          <w:rFonts w:ascii="Times New Roman" w:hAnsi="Times New Roman" w:cs="Times New Roman"/>
        </w:rPr>
        <w:t xml:space="preserve"> shall </w:t>
      </w:r>
      <w:r w:rsidR="00FC574E">
        <w:rPr>
          <w:rFonts w:ascii="Times New Roman" w:hAnsi="Times New Roman" w:cs="Times New Roman"/>
        </w:rPr>
        <w:t>conduct an operability inspection</w:t>
      </w:r>
      <w:r>
        <w:rPr>
          <w:rFonts w:ascii="Times New Roman" w:hAnsi="Times New Roman" w:cs="Times New Roman"/>
        </w:rPr>
        <w:t xml:space="preserve"> and report any issues to </w:t>
      </w:r>
      <w:r w:rsidR="00FC574E">
        <w:rPr>
          <w:rFonts w:ascii="Times New Roman" w:hAnsi="Times New Roman" w:cs="Times New Roman"/>
        </w:rPr>
        <w:t>their</w:t>
      </w:r>
      <w:r>
        <w:rPr>
          <w:rFonts w:ascii="Times New Roman" w:hAnsi="Times New Roman" w:cs="Times New Roman"/>
        </w:rPr>
        <w:t xml:space="preserve"> supervisor</w:t>
      </w:r>
      <w:r w:rsidR="009D7C14">
        <w:rPr>
          <w:rFonts w:ascii="Times New Roman" w:hAnsi="Times New Roman" w:cs="Times New Roman"/>
        </w:rPr>
        <w:t>, to include concerns regarding battery life and depletion</w:t>
      </w:r>
      <w:r>
        <w:rPr>
          <w:rFonts w:ascii="Times New Roman" w:hAnsi="Times New Roman" w:cs="Times New Roman"/>
        </w:rPr>
        <w:t>.</w:t>
      </w:r>
    </w:p>
    <w:p w:rsidR="00FE10EC" w:rsidRDefault="00FE10EC" w:rsidP="00FE10EC">
      <w:pPr>
        <w:pStyle w:val="ListParagraph"/>
        <w:ind w:left="1440"/>
        <w:rPr>
          <w:rFonts w:ascii="Times New Roman" w:hAnsi="Times New Roman" w:cs="Times New Roman"/>
        </w:rPr>
      </w:pPr>
    </w:p>
    <w:p w:rsidR="0014437C" w:rsidRPr="00F545D4" w:rsidRDefault="0014437C" w:rsidP="00827749">
      <w:pPr>
        <w:pStyle w:val="ListParagraph"/>
        <w:keepNext/>
        <w:numPr>
          <w:ilvl w:val="0"/>
          <w:numId w:val="2"/>
        </w:numPr>
        <w:rPr>
          <w:rFonts w:ascii="Times New Roman" w:hAnsi="Times New Roman" w:cs="Times New Roman"/>
          <w:b/>
        </w:rPr>
      </w:pPr>
      <w:r w:rsidRPr="00F545D4">
        <w:rPr>
          <w:rFonts w:ascii="Times New Roman" w:hAnsi="Times New Roman" w:cs="Times New Roman"/>
          <w:b/>
        </w:rPr>
        <w:t xml:space="preserve">Supervisor Responsibility </w:t>
      </w:r>
    </w:p>
    <w:p w:rsidR="00647873" w:rsidRDefault="00647873" w:rsidP="00827749">
      <w:pPr>
        <w:pStyle w:val="ListParagraph"/>
        <w:keepNext/>
        <w:numPr>
          <w:ilvl w:val="0"/>
          <w:numId w:val="11"/>
        </w:numPr>
        <w:rPr>
          <w:rFonts w:ascii="Times New Roman" w:hAnsi="Times New Roman" w:cs="Times New Roman"/>
        </w:rPr>
      </w:pPr>
      <w:r>
        <w:rPr>
          <w:rFonts w:ascii="Times New Roman" w:hAnsi="Times New Roman" w:cs="Times New Roman"/>
        </w:rPr>
        <w:t xml:space="preserve">Supervisors shall: </w:t>
      </w:r>
    </w:p>
    <w:p w:rsidR="00647873" w:rsidRDefault="00647873" w:rsidP="00647873">
      <w:pPr>
        <w:pStyle w:val="ListParagraph"/>
        <w:numPr>
          <w:ilvl w:val="1"/>
          <w:numId w:val="11"/>
        </w:numPr>
        <w:ind w:left="1800"/>
        <w:rPr>
          <w:rFonts w:ascii="Times New Roman" w:hAnsi="Times New Roman" w:cs="Times New Roman"/>
        </w:rPr>
      </w:pPr>
      <w:r>
        <w:rPr>
          <w:rFonts w:ascii="Times New Roman" w:hAnsi="Times New Roman" w:cs="Times New Roman"/>
        </w:rPr>
        <w:t>E</w:t>
      </w:r>
      <w:r w:rsidRPr="00647873">
        <w:rPr>
          <w:rFonts w:ascii="Times New Roman" w:hAnsi="Times New Roman" w:cs="Times New Roman"/>
        </w:rPr>
        <w:t>nsure officers</w:t>
      </w:r>
      <w:r>
        <w:rPr>
          <w:rFonts w:ascii="Times New Roman" w:hAnsi="Times New Roman" w:cs="Times New Roman"/>
        </w:rPr>
        <w:t>/deputies</w:t>
      </w:r>
      <w:r w:rsidRPr="00647873">
        <w:rPr>
          <w:rFonts w:ascii="Times New Roman" w:hAnsi="Times New Roman" w:cs="Times New Roman"/>
        </w:rPr>
        <w:t xml:space="preserve"> use BWCs in accordance with Department policy and procedure</w:t>
      </w:r>
      <w:r w:rsidR="00827749">
        <w:rPr>
          <w:rFonts w:ascii="Times New Roman" w:hAnsi="Times New Roman" w:cs="Times New Roman"/>
        </w:rPr>
        <w:t>;</w:t>
      </w:r>
    </w:p>
    <w:p w:rsidR="00F545D4" w:rsidRDefault="003745F5" w:rsidP="00647873">
      <w:pPr>
        <w:pStyle w:val="ListParagraph"/>
        <w:numPr>
          <w:ilvl w:val="1"/>
          <w:numId w:val="11"/>
        </w:numPr>
        <w:ind w:left="1800"/>
        <w:rPr>
          <w:rFonts w:ascii="Times New Roman" w:hAnsi="Times New Roman" w:cs="Times New Roman"/>
        </w:rPr>
      </w:pPr>
      <w:r>
        <w:rPr>
          <w:rFonts w:ascii="Times New Roman" w:hAnsi="Times New Roman" w:cs="Times New Roman"/>
        </w:rPr>
        <w:t xml:space="preserve">Review </w:t>
      </w:r>
      <w:r w:rsidR="00F545D4">
        <w:rPr>
          <w:rFonts w:ascii="Times New Roman" w:hAnsi="Times New Roman" w:cs="Times New Roman"/>
        </w:rPr>
        <w:t>evidentiary video</w:t>
      </w:r>
      <w:r>
        <w:rPr>
          <w:rFonts w:ascii="Times New Roman" w:hAnsi="Times New Roman" w:cs="Times New Roman"/>
        </w:rPr>
        <w:t xml:space="preserve"> and re-categorize</w:t>
      </w:r>
      <w:r w:rsidR="00F545D4">
        <w:rPr>
          <w:rFonts w:ascii="Times New Roman" w:hAnsi="Times New Roman" w:cs="Times New Roman"/>
        </w:rPr>
        <w:t xml:space="preserve"> for </w:t>
      </w:r>
      <w:r w:rsidR="00F545D4" w:rsidRPr="007423D3">
        <w:rPr>
          <w:rFonts w:ascii="Times New Roman" w:hAnsi="Times New Roman" w:cs="Times New Roman"/>
        </w:rPr>
        <w:t>indefinite retention if a complaint is associated with a recorded event or the officer/deputy</w:t>
      </w:r>
      <w:r w:rsidR="00F545D4">
        <w:rPr>
          <w:rFonts w:ascii="Times New Roman" w:hAnsi="Times New Roman" w:cs="Times New Roman"/>
        </w:rPr>
        <w:t xml:space="preserve"> has reason to believe an in</w:t>
      </w:r>
      <w:r w:rsidR="00827749">
        <w:rPr>
          <w:rFonts w:ascii="Times New Roman" w:hAnsi="Times New Roman" w:cs="Times New Roman"/>
        </w:rPr>
        <w:t>cident may generate a complaint; and</w:t>
      </w:r>
      <w:r w:rsidR="00F545D4">
        <w:rPr>
          <w:rFonts w:ascii="Times New Roman" w:hAnsi="Times New Roman" w:cs="Times New Roman"/>
        </w:rPr>
        <w:t xml:space="preserve"> </w:t>
      </w:r>
    </w:p>
    <w:p w:rsidR="00647873" w:rsidRPr="00647873" w:rsidRDefault="00647873" w:rsidP="00647873">
      <w:pPr>
        <w:pStyle w:val="ListParagraph"/>
        <w:numPr>
          <w:ilvl w:val="1"/>
          <w:numId w:val="11"/>
        </w:numPr>
        <w:ind w:left="1800"/>
        <w:rPr>
          <w:rFonts w:ascii="Times New Roman" w:hAnsi="Times New Roman" w:cs="Times New Roman"/>
        </w:rPr>
      </w:pPr>
      <w:r>
        <w:rPr>
          <w:rFonts w:ascii="Times New Roman" w:hAnsi="Times New Roman" w:cs="Times New Roman"/>
        </w:rPr>
        <w:t>Conduct random reviews of selected recordings in order to assess officer/deputy performance</w:t>
      </w:r>
      <w:r w:rsidR="009D7C14">
        <w:rPr>
          <w:rFonts w:ascii="Times New Roman" w:hAnsi="Times New Roman" w:cs="Times New Roman"/>
        </w:rPr>
        <w:t>, complaint resolution,</w:t>
      </w:r>
      <w:r>
        <w:rPr>
          <w:rFonts w:ascii="Times New Roman" w:hAnsi="Times New Roman" w:cs="Times New Roman"/>
        </w:rPr>
        <w:t xml:space="preserve"> </w:t>
      </w:r>
      <w:r w:rsidR="00C72517">
        <w:rPr>
          <w:rFonts w:ascii="Times New Roman" w:hAnsi="Times New Roman" w:cs="Times New Roman"/>
        </w:rPr>
        <w:t>the identification of</w:t>
      </w:r>
      <w:r w:rsidR="00335C88">
        <w:rPr>
          <w:rFonts w:ascii="Times New Roman" w:hAnsi="Times New Roman" w:cs="Times New Roman"/>
        </w:rPr>
        <w:t xml:space="preserve"> </w:t>
      </w:r>
      <w:r>
        <w:rPr>
          <w:rFonts w:ascii="Times New Roman" w:hAnsi="Times New Roman" w:cs="Times New Roman"/>
        </w:rPr>
        <w:t>videos that may be appropriate for training</w:t>
      </w:r>
      <w:r w:rsidR="009D7C14">
        <w:rPr>
          <w:rFonts w:ascii="Times New Roman" w:hAnsi="Times New Roman" w:cs="Times New Roman"/>
        </w:rPr>
        <w:t xml:space="preserve"> purposes, and monitor</w:t>
      </w:r>
      <w:r w:rsidR="00C72517">
        <w:rPr>
          <w:rFonts w:ascii="Times New Roman" w:hAnsi="Times New Roman" w:cs="Times New Roman"/>
        </w:rPr>
        <w:t xml:space="preserve"> the overall utilization of BWC equipment</w:t>
      </w:r>
      <w:r>
        <w:rPr>
          <w:rFonts w:ascii="Times New Roman" w:hAnsi="Times New Roman" w:cs="Times New Roman"/>
        </w:rPr>
        <w:t xml:space="preserve">. </w:t>
      </w:r>
    </w:p>
    <w:p w:rsidR="00F545D4" w:rsidRDefault="00647873" w:rsidP="00647873">
      <w:pPr>
        <w:pStyle w:val="ListParagraph"/>
        <w:numPr>
          <w:ilvl w:val="0"/>
          <w:numId w:val="11"/>
        </w:numPr>
        <w:rPr>
          <w:rFonts w:ascii="Times New Roman" w:hAnsi="Times New Roman" w:cs="Times New Roman"/>
        </w:rPr>
      </w:pPr>
      <w:r>
        <w:rPr>
          <w:rFonts w:ascii="Times New Roman" w:hAnsi="Times New Roman" w:cs="Times New Roman"/>
        </w:rPr>
        <w:t xml:space="preserve">Supervisors may </w:t>
      </w:r>
      <w:r w:rsidR="00F545D4">
        <w:rPr>
          <w:rFonts w:ascii="Times New Roman" w:hAnsi="Times New Roman" w:cs="Times New Roman"/>
        </w:rPr>
        <w:t xml:space="preserve">limit or </w:t>
      </w:r>
      <w:r>
        <w:rPr>
          <w:rFonts w:ascii="Times New Roman" w:hAnsi="Times New Roman" w:cs="Times New Roman"/>
        </w:rPr>
        <w:t>restrict</w:t>
      </w:r>
      <w:r w:rsidR="005A7A54">
        <w:rPr>
          <w:rFonts w:ascii="Times New Roman" w:hAnsi="Times New Roman" w:cs="Times New Roman"/>
        </w:rPr>
        <w:t xml:space="preserve"> an</w:t>
      </w:r>
      <w:r w:rsidR="00F545D4">
        <w:rPr>
          <w:rFonts w:ascii="Times New Roman" w:hAnsi="Times New Roman" w:cs="Times New Roman"/>
        </w:rPr>
        <w:t xml:space="preserve"> officer/dep</w:t>
      </w:r>
      <w:r w:rsidR="009D7C14">
        <w:rPr>
          <w:rFonts w:ascii="Times New Roman" w:hAnsi="Times New Roman" w:cs="Times New Roman"/>
        </w:rPr>
        <w:t>uty from viewing the video file</w:t>
      </w:r>
      <w:r w:rsidR="00F545D4">
        <w:rPr>
          <w:rFonts w:ascii="Times New Roman" w:hAnsi="Times New Roman" w:cs="Times New Roman"/>
        </w:rPr>
        <w:t xml:space="preserve"> if an officer</w:t>
      </w:r>
      <w:r w:rsidR="00335C88">
        <w:rPr>
          <w:rFonts w:ascii="Times New Roman" w:hAnsi="Times New Roman" w:cs="Times New Roman"/>
        </w:rPr>
        <w:t>/deputy</w:t>
      </w:r>
      <w:r w:rsidR="00F545D4">
        <w:rPr>
          <w:rFonts w:ascii="Times New Roman" w:hAnsi="Times New Roman" w:cs="Times New Roman"/>
        </w:rPr>
        <w:t xml:space="preserve"> is suspected of wrongdoing or involved in an officer</w:t>
      </w:r>
      <w:r w:rsidR="00335C88">
        <w:rPr>
          <w:rFonts w:ascii="Times New Roman" w:hAnsi="Times New Roman" w:cs="Times New Roman"/>
        </w:rPr>
        <w:t>/deputy</w:t>
      </w:r>
      <w:r w:rsidR="00F545D4">
        <w:rPr>
          <w:rFonts w:ascii="Times New Roman" w:hAnsi="Times New Roman" w:cs="Times New Roman"/>
        </w:rPr>
        <w:t>-involved shooting or other use of force</w:t>
      </w:r>
      <w:r w:rsidR="009D7C14">
        <w:rPr>
          <w:rFonts w:ascii="Times New Roman" w:hAnsi="Times New Roman" w:cs="Times New Roman"/>
        </w:rPr>
        <w:t xml:space="preserve"> incident</w:t>
      </w:r>
      <w:r w:rsidR="00F545D4">
        <w:rPr>
          <w:rFonts w:ascii="Times New Roman" w:hAnsi="Times New Roman" w:cs="Times New Roman"/>
        </w:rPr>
        <w:t xml:space="preserve">. </w:t>
      </w:r>
    </w:p>
    <w:p w:rsidR="00FE10EC" w:rsidRPr="006C7DA4" w:rsidRDefault="00FE10EC" w:rsidP="006C7DA4">
      <w:pPr>
        <w:rPr>
          <w:rFonts w:ascii="Times New Roman" w:hAnsi="Times New Roman" w:cs="Times New Roman"/>
        </w:rPr>
      </w:pPr>
    </w:p>
    <w:p w:rsidR="0014437C" w:rsidRPr="00FE10EC" w:rsidRDefault="00FE10EC" w:rsidP="0014437C">
      <w:pPr>
        <w:pStyle w:val="ListParagraph"/>
        <w:numPr>
          <w:ilvl w:val="0"/>
          <w:numId w:val="2"/>
        </w:numPr>
        <w:rPr>
          <w:rFonts w:ascii="Times New Roman" w:hAnsi="Times New Roman" w:cs="Times New Roman"/>
          <w:b/>
        </w:rPr>
      </w:pPr>
      <w:r w:rsidRPr="00FE10EC">
        <w:rPr>
          <w:rFonts w:ascii="Times New Roman" w:hAnsi="Times New Roman" w:cs="Times New Roman"/>
          <w:b/>
        </w:rPr>
        <w:t xml:space="preserve">Privacy </w:t>
      </w:r>
      <w:r>
        <w:rPr>
          <w:rFonts w:ascii="Times New Roman" w:hAnsi="Times New Roman" w:cs="Times New Roman"/>
          <w:b/>
        </w:rPr>
        <w:t xml:space="preserve">and Restricted Use </w:t>
      </w:r>
    </w:p>
    <w:p w:rsidR="00FE10EC" w:rsidRDefault="00FE10EC" w:rsidP="00FE10EC">
      <w:pPr>
        <w:pStyle w:val="ListParagraph"/>
        <w:numPr>
          <w:ilvl w:val="0"/>
          <w:numId w:val="9"/>
        </w:numPr>
        <w:rPr>
          <w:rFonts w:ascii="Times New Roman" w:hAnsi="Times New Roman" w:cs="Times New Roman"/>
        </w:rPr>
      </w:pPr>
      <w:r>
        <w:rPr>
          <w:rFonts w:ascii="Times New Roman" w:hAnsi="Times New Roman" w:cs="Times New Roman"/>
        </w:rPr>
        <w:t xml:space="preserve">Whenever </w:t>
      </w:r>
      <w:r w:rsidR="00721CE4">
        <w:rPr>
          <w:rFonts w:ascii="Times New Roman" w:hAnsi="Times New Roman" w:cs="Times New Roman"/>
        </w:rPr>
        <w:t>practical</w:t>
      </w:r>
      <w:r w:rsidR="009D7C14">
        <w:rPr>
          <w:rFonts w:ascii="Times New Roman" w:hAnsi="Times New Roman" w:cs="Times New Roman"/>
        </w:rPr>
        <w:t>,</w:t>
      </w:r>
      <w:r w:rsidR="00721CE4">
        <w:rPr>
          <w:rFonts w:ascii="Times New Roman" w:hAnsi="Times New Roman" w:cs="Times New Roman"/>
        </w:rPr>
        <w:t xml:space="preserve"> </w:t>
      </w:r>
      <w:r>
        <w:rPr>
          <w:rFonts w:ascii="Times New Roman" w:hAnsi="Times New Roman" w:cs="Times New Roman"/>
        </w:rPr>
        <w:t xml:space="preserve">officers/deputies shall inform individuals that they are being recorded. </w:t>
      </w:r>
    </w:p>
    <w:p w:rsidR="00FE10EC" w:rsidRDefault="00FE10EC" w:rsidP="00FE10EC">
      <w:pPr>
        <w:pStyle w:val="ListParagraph"/>
        <w:numPr>
          <w:ilvl w:val="0"/>
          <w:numId w:val="9"/>
        </w:numPr>
        <w:rPr>
          <w:rFonts w:ascii="Times New Roman" w:hAnsi="Times New Roman" w:cs="Times New Roman"/>
        </w:rPr>
      </w:pPr>
      <w:r>
        <w:rPr>
          <w:rFonts w:ascii="Times New Roman" w:hAnsi="Times New Roman" w:cs="Times New Roman"/>
        </w:rPr>
        <w:t>In locations where individuals have a reasonable expectation of privacy, such as a residence, individuals may decline to be recorded unless the recording is being made pursuant to an</w:t>
      </w:r>
      <w:r w:rsidR="00A61B64">
        <w:rPr>
          <w:rFonts w:ascii="Times New Roman" w:hAnsi="Times New Roman" w:cs="Times New Roman"/>
        </w:rPr>
        <w:t xml:space="preserve"> investigation,</w:t>
      </w:r>
      <w:r>
        <w:rPr>
          <w:rFonts w:ascii="Times New Roman" w:hAnsi="Times New Roman" w:cs="Times New Roman"/>
        </w:rPr>
        <w:t xml:space="preserve"> arrest</w:t>
      </w:r>
      <w:r w:rsidR="00A61B64">
        <w:rPr>
          <w:rFonts w:ascii="Times New Roman" w:hAnsi="Times New Roman" w:cs="Times New Roman"/>
        </w:rPr>
        <w:t>,</w:t>
      </w:r>
      <w:r>
        <w:rPr>
          <w:rFonts w:ascii="Times New Roman" w:hAnsi="Times New Roman" w:cs="Times New Roman"/>
        </w:rPr>
        <w:t xml:space="preserve"> or search of the residence or individuals</w:t>
      </w:r>
      <w:r w:rsidR="009F0AFD">
        <w:rPr>
          <w:rFonts w:ascii="Times New Roman" w:hAnsi="Times New Roman" w:cs="Times New Roman"/>
        </w:rPr>
        <w:t xml:space="preserve"> within the residence</w:t>
      </w:r>
      <w:r>
        <w:rPr>
          <w:rFonts w:ascii="Times New Roman" w:hAnsi="Times New Roman" w:cs="Times New Roman"/>
        </w:rPr>
        <w:t xml:space="preserve">. </w:t>
      </w:r>
    </w:p>
    <w:p w:rsidR="00FE10EC" w:rsidRDefault="00012DC6" w:rsidP="00FE10EC">
      <w:pPr>
        <w:pStyle w:val="ListParagraph"/>
        <w:numPr>
          <w:ilvl w:val="0"/>
          <w:numId w:val="9"/>
        </w:numPr>
        <w:rPr>
          <w:rFonts w:ascii="Times New Roman" w:hAnsi="Times New Roman" w:cs="Times New Roman"/>
        </w:rPr>
      </w:pPr>
      <w:r>
        <w:rPr>
          <w:rFonts w:ascii="Times New Roman" w:hAnsi="Times New Roman" w:cs="Times New Roman"/>
        </w:rPr>
        <w:t xml:space="preserve">In general </w:t>
      </w:r>
      <w:r w:rsidR="00FE10EC">
        <w:rPr>
          <w:rFonts w:ascii="Times New Roman" w:hAnsi="Times New Roman" w:cs="Times New Roman"/>
        </w:rPr>
        <w:t>BWC</w:t>
      </w:r>
      <w:r w:rsidR="007149A4">
        <w:rPr>
          <w:rFonts w:ascii="Times New Roman" w:hAnsi="Times New Roman" w:cs="Times New Roman"/>
        </w:rPr>
        <w:t>s</w:t>
      </w:r>
      <w:r w:rsidR="00FE10EC">
        <w:rPr>
          <w:rFonts w:ascii="Times New Roman" w:hAnsi="Times New Roman" w:cs="Times New Roman"/>
        </w:rPr>
        <w:t xml:space="preserve"> </w:t>
      </w:r>
      <w:r w:rsidR="00A61B64">
        <w:rPr>
          <w:rFonts w:ascii="Times New Roman" w:hAnsi="Times New Roman" w:cs="Times New Roman"/>
        </w:rPr>
        <w:t xml:space="preserve">are </w:t>
      </w:r>
      <w:r w:rsidR="00FE10EC">
        <w:rPr>
          <w:rFonts w:ascii="Times New Roman" w:hAnsi="Times New Roman" w:cs="Times New Roman"/>
        </w:rPr>
        <w:t>not</w:t>
      </w:r>
      <w:r w:rsidR="00A61B64">
        <w:rPr>
          <w:rFonts w:ascii="Times New Roman" w:hAnsi="Times New Roman" w:cs="Times New Roman"/>
        </w:rPr>
        <w:t xml:space="preserve"> to</w:t>
      </w:r>
      <w:r w:rsidR="00FE10EC">
        <w:rPr>
          <w:rFonts w:ascii="Times New Roman" w:hAnsi="Times New Roman" w:cs="Times New Roman"/>
        </w:rPr>
        <w:t xml:space="preserve"> be used in the following circumstances: </w:t>
      </w:r>
    </w:p>
    <w:p w:rsidR="00FE10EC" w:rsidRDefault="00FE10EC" w:rsidP="00FE10EC">
      <w:pPr>
        <w:pStyle w:val="ListParagraph"/>
        <w:numPr>
          <w:ilvl w:val="0"/>
          <w:numId w:val="10"/>
        </w:numPr>
        <w:rPr>
          <w:rFonts w:ascii="Times New Roman" w:hAnsi="Times New Roman" w:cs="Times New Roman"/>
        </w:rPr>
      </w:pPr>
      <w:r>
        <w:rPr>
          <w:rFonts w:ascii="Times New Roman" w:hAnsi="Times New Roman" w:cs="Times New Roman"/>
        </w:rPr>
        <w:t xml:space="preserve">Communications with other </w:t>
      </w:r>
      <w:r w:rsidR="00335C88">
        <w:rPr>
          <w:rFonts w:ascii="Times New Roman" w:hAnsi="Times New Roman" w:cs="Times New Roman"/>
        </w:rPr>
        <w:t xml:space="preserve">law enforcement </w:t>
      </w:r>
      <w:r>
        <w:rPr>
          <w:rFonts w:ascii="Times New Roman" w:hAnsi="Times New Roman" w:cs="Times New Roman"/>
        </w:rPr>
        <w:t>personnel without the permission of the</w:t>
      </w:r>
      <w:r w:rsidR="00AC6D10">
        <w:rPr>
          <w:rFonts w:ascii="Times New Roman" w:hAnsi="Times New Roman" w:cs="Times New Roman"/>
        </w:rPr>
        <w:t xml:space="preserve"> office of the</w:t>
      </w:r>
      <w:r>
        <w:rPr>
          <w:rFonts w:ascii="Times New Roman" w:hAnsi="Times New Roman" w:cs="Times New Roman"/>
        </w:rPr>
        <w:t xml:space="preserve"> </w:t>
      </w:r>
      <w:r w:rsidR="006E4EDA">
        <w:rPr>
          <w:rFonts w:ascii="Times New Roman" w:hAnsi="Times New Roman" w:cs="Times New Roman"/>
        </w:rPr>
        <w:t>Chief of Police/Sheriff or a designee</w:t>
      </w:r>
      <w:r>
        <w:rPr>
          <w:rFonts w:ascii="Times New Roman" w:hAnsi="Times New Roman" w:cs="Times New Roman"/>
        </w:rPr>
        <w:t xml:space="preserve">;  </w:t>
      </w:r>
    </w:p>
    <w:p w:rsidR="00587BA2" w:rsidRDefault="00587BA2" w:rsidP="00FE10EC">
      <w:pPr>
        <w:pStyle w:val="ListParagraph"/>
        <w:numPr>
          <w:ilvl w:val="0"/>
          <w:numId w:val="10"/>
        </w:numPr>
        <w:rPr>
          <w:rFonts w:ascii="Times New Roman" w:hAnsi="Times New Roman" w:cs="Times New Roman"/>
        </w:rPr>
      </w:pPr>
      <w:r>
        <w:rPr>
          <w:rFonts w:ascii="Times New Roman" w:hAnsi="Times New Roman" w:cs="Times New Roman"/>
        </w:rPr>
        <w:t>Communications involving law en</w:t>
      </w:r>
      <w:r w:rsidR="00583020">
        <w:rPr>
          <w:rFonts w:ascii="Times New Roman" w:hAnsi="Times New Roman" w:cs="Times New Roman"/>
        </w:rPr>
        <w:t>forcement</w:t>
      </w:r>
      <w:r w:rsidR="005A7A54">
        <w:rPr>
          <w:rFonts w:ascii="Times New Roman" w:hAnsi="Times New Roman" w:cs="Times New Roman"/>
        </w:rPr>
        <w:t xml:space="preserve"> tactical and strategic</w:t>
      </w:r>
      <w:r>
        <w:rPr>
          <w:rFonts w:ascii="Times New Roman" w:hAnsi="Times New Roman" w:cs="Times New Roman"/>
        </w:rPr>
        <w:t xml:space="preserve"> policy, procedures, or plans;</w:t>
      </w:r>
    </w:p>
    <w:p w:rsidR="00FE10EC" w:rsidRDefault="00FE10EC" w:rsidP="00FE10EC">
      <w:pPr>
        <w:pStyle w:val="ListParagraph"/>
        <w:numPr>
          <w:ilvl w:val="0"/>
          <w:numId w:val="10"/>
        </w:numPr>
        <w:rPr>
          <w:rFonts w:ascii="Times New Roman" w:hAnsi="Times New Roman" w:cs="Times New Roman"/>
        </w:rPr>
      </w:pPr>
      <w:r>
        <w:rPr>
          <w:rFonts w:ascii="Times New Roman" w:hAnsi="Times New Roman" w:cs="Times New Roman"/>
        </w:rPr>
        <w:t>Encounters with undercover officers</w:t>
      </w:r>
      <w:r w:rsidR="00335C88">
        <w:rPr>
          <w:rFonts w:ascii="Times New Roman" w:hAnsi="Times New Roman" w:cs="Times New Roman"/>
        </w:rPr>
        <w:t>/deputies</w:t>
      </w:r>
      <w:r>
        <w:rPr>
          <w:rFonts w:ascii="Times New Roman" w:hAnsi="Times New Roman" w:cs="Times New Roman"/>
        </w:rPr>
        <w:t xml:space="preserve"> and confidential informants;</w:t>
      </w:r>
    </w:p>
    <w:p w:rsidR="00587BA2" w:rsidRDefault="00587BA2" w:rsidP="00FE10EC">
      <w:pPr>
        <w:pStyle w:val="ListParagraph"/>
        <w:numPr>
          <w:ilvl w:val="0"/>
          <w:numId w:val="10"/>
        </w:numPr>
        <w:rPr>
          <w:rFonts w:ascii="Times New Roman" w:hAnsi="Times New Roman" w:cs="Times New Roman"/>
        </w:rPr>
      </w:pPr>
      <w:r>
        <w:rPr>
          <w:rFonts w:ascii="Times New Roman" w:hAnsi="Times New Roman" w:cs="Times New Roman"/>
        </w:rPr>
        <w:t>While conducting strip searches;</w:t>
      </w:r>
    </w:p>
    <w:p w:rsidR="00587BA2" w:rsidRDefault="00587BA2" w:rsidP="00FE10EC">
      <w:pPr>
        <w:pStyle w:val="ListParagraph"/>
        <w:numPr>
          <w:ilvl w:val="0"/>
          <w:numId w:val="10"/>
        </w:numPr>
        <w:rPr>
          <w:rFonts w:ascii="Times New Roman" w:hAnsi="Times New Roman" w:cs="Times New Roman"/>
        </w:rPr>
      </w:pPr>
      <w:r>
        <w:rPr>
          <w:rFonts w:ascii="Times New Roman" w:hAnsi="Times New Roman" w:cs="Times New Roman"/>
        </w:rPr>
        <w:t>When community members are reporting crime</w:t>
      </w:r>
      <w:r w:rsidR="00EF61DF">
        <w:rPr>
          <w:rFonts w:ascii="Times New Roman" w:hAnsi="Times New Roman" w:cs="Times New Roman"/>
        </w:rPr>
        <w:t>;</w:t>
      </w:r>
    </w:p>
    <w:p w:rsidR="00012DC6" w:rsidRPr="00AC6D10" w:rsidRDefault="00012DC6" w:rsidP="00FE10EC">
      <w:pPr>
        <w:pStyle w:val="ListParagraph"/>
        <w:numPr>
          <w:ilvl w:val="0"/>
          <w:numId w:val="10"/>
        </w:numPr>
        <w:rPr>
          <w:rFonts w:ascii="Times New Roman" w:hAnsi="Times New Roman" w:cs="Times New Roman"/>
        </w:rPr>
      </w:pPr>
      <w:r w:rsidRPr="00AC6D10">
        <w:rPr>
          <w:rFonts w:ascii="Times New Roman" w:hAnsi="Times New Roman" w:cs="Times New Roman"/>
        </w:rPr>
        <w:t xml:space="preserve">Appearing before </w:t>
      </w:r>
      <w:r w:rsidR="00A37AE9">
        <w:rPr>
          <w:rFonts w:ascii="Times New Roman" w:hAnsi="Times New Roman" w:cs="Times New Roman"/>
        </w:rPr>
        <w:t>a</w:t>
      </w:r>
      <w:r w:rsidRPr="00AC6D10">
        <w:rPr>
          <w:rFonts w:ascii="Times New Roman" w:hAnsi="Times New Roman" w:cs="Times New Roman"/>
        </w:rPr>
        <w:t xml:space="preserve"> magistrate;</w:t>
      </w:r>
    </w:p>
    <w:p w:rsidR="00FE10EC" w:rsidRDefault="00FE10EC" w:rsidP="00FE10EC">
      <w:pPr>
        <w:pStyle w:val="ListParagraph"/>
        <w:numPr>
          <w:ilvl w:val="0"/>
          <w:numId w:val="10"/>
        </w:numPr>
        <w:rPr>
          <w:rFonts w:ascii="Times New Roman" w:hAnsi="Times New Roman" w:cs="Times New Roman"/>
        </w:rPr>
      </w:pPr>
      <w:r>
        <w:rPr>
          <w:rFonts w:ascii="Times New Roman" w:hAnsi="Times New Roman" w:cs="Times New Roman"/>
        </w:rPr>
        <w:t xml:space="preserve">When officers/deputies are on break or otherwise engaged in personal activities; </w:t>
      </w:r>
      <w:r w:rsidR="00012DC6">
        <w:rPr>
          <w:rFonts w:ascii="Times New Roman" w:hAnsi="Times New Roman" w:cs="Times New Roman"/>
        </w:rPr>
        <w:t>or</w:t>
      </w:r>
    </w:p>
    <w:p w:rsidR="0083617B" w:rsidRDefault="00012DC6" w:rsidP="00FE10EC">
      <w:pPr>
        <w:pStyle w:val="ListParagraph"/>
        <w:numPr>
          <w:ilvl w:val="0"/>
          <w:numId w:val="10"/>
        </w:numPr>
        <w:rPr>
          <w:rFonts w:ascii="Times New Roman" w:hAnsi="Times New Roman" w:cs="Times New Roman"/>
        </w:rPr>
      </w:pPr>
      <w:r>
        <w:rPr>
          <w:rFonts w:ascii="Times New Roman" w:hAnsi="Times New Roman" w:cs="Times New Roman"/>
        </w:rPr>
        <w:t>In restrooms or locker rooms</w:t>
      </w:r>
      <w:r w:rsidR="005C14D0">
        <w:rPr>
          <w:rFonts w:ascii="Times New Roman" w:hAnsi="Times New Roman" w:cs="Times New Roman"/>
        </w:rPr>
        <w:t>.</w:t>
      </w:r>
      <w:r w:rsidR="0083617B">
        <w:rPr>
          <w:rFonts w:ascii="Times New Roman" w:hAnsi="Times New Roman" w:cs="Times New Roman"/>
        </w:rPr>
        <w:t xml:space="preserve"> </w:t>
      </w:r>
    </w:p>
    <w:p w:rsidR="00187C77" w:rsidRPr="004B0FCA" w:rsidRDefault="004B0FCA" w:rsidP="00187C77">
      <w:pPr>
        <w:pStyle w:val="ListParagraph"/>
        <w:numPr>
          <w:ilvl w:val="0"/>
          <w:numId w:val="9"/>
        </w:numPr>
        <w:rPr>
          <w:rFonts w:ascii="Times New Roman" w:hAnsi="Times New Roman" w:cs="Times New Roman"/>
        </w:rPr>
      </w:pPr>
      <w:r w:rsidRPr="004B0FCA">
        <w:rPr>
          <w:rFonts w:ascii="Times New Roman" w:hAnsi="Times New Roman" w:cs="Times New Roman"/>
        </w:rPr>
        <w:t xml:space="preserve">Officers/deputies shall comply with individual federal, state, and local courthouse </w:t>
      </w:r>
      <w:r w:rsidRPr="004B0FCA">
        <w:rPr>
          <w:rFonts w:ascii="Times New Roman" w:hAnsi="Times New Roman" w:cs="Times New Roman"/>
        </w:rPr>
        <w:lastRenderedPageBreak/>
        <w:t>policies regarding the wearing of BWCs within respective courthouses.</w:t>
      </w:r>
    </w:p>
    <w:p w:rsidR="00FE10EC" w:rsidRDefault="007423D3" w:rsidP="007423D3">
      <w:pPr>
        <w:pStyle w:val="ListParagraph"/>
        <w:numPr>
          <w:ilvl w:val="0"/>
          <w:numId w:val="9"/>
        </w:numPr>
        <w:rPr>
          <w:rFonts w:ascii="Times New Roman" w:hAnsi="Times New Roman" w:cs="Times New Roman"/>
        </w:rPr>
      </w:pPr>
      <w:r>
        <w:rPr>
          <w:rFonts w:ascii="Times New Roman" w:hAnsi="Times New Roman" w:cs="Times New Roman"/>
        </w:rPr>
        <w:t>Law enforcement</w:t>
      </w:r>
      <w:r w:rsidR="00A37AE9">
        <w:rPr>
          <w:rFonts w:ascii="Times New Roman" w:hAnsi="Times New Roman" w:cs="Times New Roman"/>
        </w:rPr>
        <w:t xml:space="preserve"> officers</w:t>
      </w:r>
      <w:r>
        <w:rPr>
          <w:rFonts w:ascii="Times New Roman" w:hAnsi="Times New Roman" w:cs="Times New Roman"/>
        </w:rPr>
        <w:t xml:space="preserve"> shall comply with medical facility polic</w:t>
      </w:r>
      <w:r w:rsidR="00F6116B">
        <w:rPr>
          <w:rFonts w:ascii="Times New Roman" w:hAnsi="Times New Roman" w:cs="Times New Roman"/>
        </w:rPr>
        <w:t>ies</w:t>
      </w:r>
      <w:r>
        <w:rPr>
          <w:rFonts w:ascii="Times New Roman" w:hAnsi="Times New Roman" w:cs="Times New Roman"/>
        </w:rPr>
        <w:t xml:space="preserve"> </w:t>
      </w:r>
      <w:r w:rsidR="00BF51C2">
        <w:rPr>
          <w:rFonts w:ascii="Times New Roman" w:hAnsi="Times New Roman" w:cs="Times New Roman"/>
        </w:rPr>
        <w:t>pertaining to</w:t>
      </w:r>
      <w:r w:rsidR="00F6116B">
        <w:rPr>
          <w:rFonts w:ascii="Times New Roman" w:hAnsi="Times New Roman" w:cs="Times New Roman"/>
        </w:rPr>
        <w:t xml:space="preserve"> video and audio recordings. </w:t>
      </w:r>
    </w:p>
    <w:p w:rsidR="00F6116B" w:rsidRPr="007423D3" w:rsidRDefault="00F6116B" w:rsidP="00F6116B">
      <w:pPr>
        <w:pStyle w:val="ListParagraph"/>
        <w:ind w:left="1440"/>
        <w:rPr>
          <w:rFonts w:ascii="Times New Roman" w:hAnsi="Times New Roman" w:cs="Times New Roman"/>
        </w:rPr>
      </w:pPr>
    </w:p>
    <w:p w:rsidR="00B55FC7" w:rsidRPr="00B55FC7" w:rsidRDefault="00B55FC7" w:rsidP="00B55FC7">
      <w:pPr>
        <w:pStyle w:val="ListParagraph"/>
        <w:numPr>
          <w:ilvl w:val="0"/>
          <w:numId w:val="2"/>
        </w:numPr>
        <w:rPr>
          <w:rFonts w:ascii="Times New Roman" w:hAnsi="Times New Roman" w:cs="Times New Roman"/>
          <w:b/>
        </w:rPr>
      </w:pPr>
      <w:r>
        <w:rPr>
          <w:rFonts w:ascii="Times New Roman" w:hAnsi="Times New Roman" w:cs="Times New Roman"/>
          <w:b/>
        </w:rPr>
        <w:t xml:space="preserve">Access </w:t>
      </w:r>
    </w:p>
    <w:p w:rsidR="00920E32" w:rsidRPr="004179AD" w:rsidRDefault="00920E32" w:rsidP="00920E32">
      <w:pPr>
        <w:pStyle w:val="ListParagraph"/>
        <w:numPr>
          <w:ilvl w:val="0"/>
          <w:numId w:val="12"/>
        </w:numPr>
        <w:rPr>
          <w:rFonts w:ascii="Times New Roman" w:hAnsi="Times New Roman" w:cs="Times New Roman"/>
        </w:rPr>
      </w:pPr>
      <w:r w:rsidRPr="004179AD">
        <w:rPr>
          <w:rFonts w:ascii="Times New Roman" w:hAnsi="Times New Roman" w:cs="Times New Roman"/>
        </w:rPr>
        <w:t xml:space="preserve">The BWC equipment and all data, images, </w:t>
      </w:r>
      <w:r>
        <w:rPr>
          <w:rFonts w:ascii="Times New Roman" w:hAnsi="Times New Roman" w:cs="Times New Roman"/>
        </w:rPr>
        <w:t xml:space="preserve">sounds, </w:t>
      </w:r>
      <w:r w:rsidRPr="004179AD">
        <w:rPr>
          <w:rFonts w:ascii="Times New Roman" w:hAnsi="Times New Roman" w:cs="Times New Roman"/>
        </w:rPr>
        <w:t>video, and metadata captured, recorded, or otherwise produced by the equipm</w:t>
      </w:r>
      <w:r>
        <w:rPr>
          <w:rFonts w:ascii="Times New Roman" w:hAnsi="Times New Roman" w:cs="Times New Roman"/>
        </w:rPr>
        <w:t xml:space="preserve">ent shall be the exclusive property of the issuing Department. </w:t>
      </w:r>
    </w:p>
    <w:p w:rsidR="006C7DA4" w:rsidRDefault="00EE4A92" w:rsidP="00920E32">
      <w:pPr>
        <w:pStyle w:val="ListParagraph"/>
        <w:numPr>
          <w:ilvl w:val="0"/>
          <w:numId w:val="12"/>
        </w:numPr>
        <w:rPr>
          <w:rFonts w:ascii="Times New Roman" w:hAnsi="Times New Roman" w:cs="Times New Roman"/>
        </w:rPr>
      </w:pPr>
      <w:r w:rsidRPr="00920E32">
        <w:rPr>
          <w:rFonts w:ascii="Times New Roman" w:hAnsi="Times New Roman" w:cs="Times New Roman"/>
        </w:rPr>
        <w:t>All access to BWC data</w:t>
      </w:r>
      <w:r w:rsidR="00DD6CEB" w:rsidRPr="00920E32">
        <w:rPr>
          <w:rFonts w:ascii="Times New Roman" w:hAnsi="Times New Roman" w:cs="Times New Roman"/>
        </w:rPr>
        <w:t xml:space="preserve"> must be specifically authorized by the </w:t>
      </w:r>
      <w:r w:rsidR="006E4EDA">
        <w:rPr>
          <w:rFonts w:ascii="Times New Roman" w:hAnsi="Times New Roman" w:cs="Times New Roman"/>
        </w:rPr>
        <w:t>Chief of Police/Sheriff</w:t>
      </w:r>
      <w:r w:rsidR="00C72517">
        <w:rPr>
          <w:rFonts w:ascii="Times New Roman" w:hAnsi="Times New Roman" w:cs="Times New Roman"/>
        </w:rPr>
        <w:t>,</w:t>
      </w:r>
      <w:r w:rsidR="00472857">
        <w:rPr>
          <w:rFonts w:ascii="Times New Roman" w:hAnsi="Times New Roman" w:cs="Times New Roman"/>
        </w:rPr>
        <w:t xml:space="preserve"> </w:t>
      </w:r>
      <w:r w:rsidR="00DD6CEB" w:rsidRPr="00920E32">
        <w:rPr>
          <w:rFonts w:ascii="Times New Roman" w:hAnsi="Times New Roman" w:cs="Times New Roman"/>
        </w:rPr>
        <w:t xml:space="preserve">or </w:t>
      </w:r>
      <w:r w:rsidR="00AC6D10" w:rsidRPr="00920E32">
        <w:rPr>
          <w:rFonts w:ascii="Times New Roman" w:hAnsi="Times New Roman" w:cs="Times New Roman"/>
        </w:rPr>
        <w:t xml:space="preserve">a </w:t>
      </w:r>
      <w:r w:rsidR="00DD6CEB" w:rsidRPr="00920E32">
        <w:rPr>
          <w:rFonts w:ascii="Times New Roman" w:hAnsi="Times New Roman" w:cs="Times New Roman"/>
        </w:rPr>
        <w:t>designee.</w:t>
      </w:r>
    </w:p>
    <w:p w:rsidR="000C43B0" w:rsidRPr="00920E32" w:rsidRDefault="000C43B0" w:rsidP="00920E32">
      <w:pPr>
        <w:pStyle w:val="ListParagraph"/>
        <w:numPr>
          <w:ilvl w:val="0"/>
          <w:numId w:val="12"/>
        </w:numPr>
        <w:rPr>
          <w:rFonts w:ascii="Times New Roman" w:hAnsi="Times New Roman" w:cs="Times New Roman"/>
        </w:rPr>
      </w:pPr>
      <w:r w:rsidRPr="00F00C5C">
        <w:rPr>
          <w:rFonts w:ascii="Times New Roman" w:hAnsi="Times New Roman" w:cs="Times New Roman"/>
        </w:rPr>
        <w:t>Officers</w:t>
      </w:r>
      <w:r w:rsidR="009F0AFD">
        <w:rPr>
          <w:rFonts w:ascii="Times New Roman" w:hAnsi="Times New Roman" w:cs="Times New Roman"/>
        </w:rPr>
        <w:t>/deputies</w:t>
      </w:r>
      <w:r>
        <w:rPr>
          <w:rFonts w:ascii="Times New Roman" w:hAnsi="Times New Roman" w:cs="Times New Roman"/>
        </w:rPr>
        <w:t xml:space="preserve"> may</w:t>
      </w:r>
      <w:r w:rsidRPr="00F00C5C">
        <w:rPr>
          <w:rFonts w:ascii="Times New Roman" w:hAnsi="Times New Roman" w:cs="Times New Roman"/>
        </w:rPr>
        <w:t xml:space="preserve"> be permitted to review video footage of an incident in which they were involved, prior to </w:t>
      </w:r>
      <w:r>
        <w:rPr>
          <w:rFonts w:ascii="Times New Roman" w:hAnsi="Times New Roman" w:cs="Times New Roman"/>
        </w:rPr>
        <w:t xml:space="preserve">preparing a report or </w:t>
      </w:r>
      <w:r w:rsidRPr="00F00C5C">
        <w:rPr>
          <w:rFonts w:ascii="Times New Roman" w:hAnsi="Times New Roman" w:cs="Times New Roman"/>
        </w:rPr>
        <w:t>making a statement about the incident</w:t>
      </w:r>
      <w:r>
        <w:rPr>
          <w:rFonts w:ascii="Times New Roman" w:hAnsi="Times New Roman" w:cs="Times New Roman"/>
        </w:rPr>
        <w:t>.</w:t>
      </w:r>
    </w:p>
    <w:p w:rsidR="00DD6CEB" w:rsidRDefault="00DD6CEB" w:rsidP="00EE4A92">
      <w:pPr>
        <w:pStyle w:val="ListParagraph"/>
        <w:numPr>
          <w:ilvl w:val="0"/>
          <w:numId w:val="12"/>
        </w:numPr>
        <w:rPr>
          <w:rFonts w:ascii="Times New Roman" w:hAnsi="Times New Roman" w:cs="Times New Roman"/>
        </w:rPr>
      </w:pPr>
      <w:r>
        <w:rPr>
          <w:rFonts w:ascii="Times New Roman" w:hAnsi="Times New Roman" w:cs="Times New Roman"/>
        </w:rPr>
        <w:t>All access is to be audited</w:t>
      </w:r>
      <w:r w:rsidR="00B55FC7">
        <w:rPr>
          <w:rFonts w:ascii="Times New Roman" w:hAnsi="Times New Roman" w:cs="Times New Roman"/>
        </w:rPr>
        <w:t xml:space="preserve"> to ensure that only authorized</w:t>
      </w:r>
      <w:r>
        <w:rPr>
          <w:rFonts w:ascii="Times New Roman" w:hAnsi="Times New Roman" w:cs="Times New Roman"/>
        </w:rPr>
        <w:t xml:space="preserve"> users are accessing the dat</w:t>
      </w:r>
      <w:r w:rsidR="00602D1A">
        <w:rPr>
          <w:rFonts w:ascii="Times New Roman" w:hAnsi="Times New Roman" w:cs="Times New Roman"/>
        </w:rPr>
        <w:t>a</w:t>
      </w:r>
      <w:r>
        <w:rPr>
          <w:rFonts w:ascii="Times New Roman" w:hAnsi="Times New Roman" w:cs="Times New Roman"/>
        </w:rPr>
        <w:t xml:space="preserve"> for legitimate and authorized purposes. </w:t>
      </w:r>
    </w:p>
    <w:p w:rsidR="00B55FC7" w:rsidRDefault="00B55FC7" w:rsidP="00EE4A92">
      <w:pPr>
        <w:pStyle w:val="ListParagraph"/>
        <w:numPr>
          <w:ilvl w:val="0"/>
          <w:numId w:val="12"/>
        </w:numPr>
        <w:rPr>
          <w:rFonts w:ascii="Times New Roman" w:hAnsi="Times New Roman" w:cs="Times New Roman"/>
        </w:rPr>
      </w:pPr>
      <w:r w:rsidRPr="00AC6D10">
        <w:rPr>
          <w:rFonts w:ascii="Times New Roman" w:hAnsi="Times New Roman" w:cs="Times New Roman"/>
        </w:rPr>
        <w:t>Officers/deputies requesting video for trials must</w:t>
      </w:r>
      <w:r w:rsidR="00587BA2">
        <w:rPr>
          <w:rFonts w:ascii="Times New Roman" w:hAnsi="Times New Roman" w:cs="Times New Roman"/>
        </w:rPr>
        <w:t xml:space="preserve"> make such requests through the </w:t>
      </w:r>
      <w:r w:rsidR="006E4EDA">
        <w:rPr>
          <w:rFonts w:ascii="Times New Roman" w:hAnsi="Times New Roman" w:cs="Times New Roman"/>
        </w:rPr>
        <w:t>Chief of Police/Sheriff or a designee</w:t>
      </w:r>
      <w:r w:rsidRPr="00AC6D10">
        <w:rPr>
          <w:rFonts w:ascii="Times New Roman" w:hAnsi="Times New Roman" w:cs="Times New Roman"/>
        </w:rPr>
        <w:t xml:space="preserve"> at least </w:t>
      </w:r>
      <w:r w:rsidR="006E4EDA">
        <w:rPr>
          <w:rFonts w:ascii="Times New Roman" w:hAnsi="Times New Roman" w:cs="Times New Roman"/>
        </w:rPr>
        <w:t>ten (10)</w:t>
      </w:r>
      <w:r w:rsidR="000F3229">
        <w:rPr>
          <w:rFonts w:ascii="Times New Roman" w:hAnsi="Times New Roman" w:cs="Times New Roman"/>
        </w:rPr>
        <w:t xml:space="preserve"> </w:t>
      </w:r>
      <w:r w:rsidRPr="00AC6D10">
        <w:rPr>
          <w:rFonts w:ascii="Times New Roman" w:hAnsi="Times New Roman" w:cs="Times New Roman"/>
        </w:rPr>
        <w:t>business days prior to the trial date</w:t>
      </w:r>
      <w:r>
        <w:rPr>
          <w:rFonts w:ascii="Times New Roman" w:hAnsi="Times New Roman" w:cs="Times New Roman"/>
        </w:rPr>
        <w:t xml:space="preserve">. Situations where circumstances outside of the officer’s/deputy’s control prevent such notification </w:t>
      </w:r>
      <w:r w:rsidR="00A956E1">
        <w:rPr>
          <w:rFonts w:ascii="Times New Roman" w:hAnsi="Times New Roman" w:cs="Times New Roman"/>
        </w:rPr>
        <w:t>shall</w:t>
      </w:r>
      <w:r>
        <w:rPr>
          <w:rFonts w:ascii="Times New Roman" w:hAnsi="Times New Roman" w:cs="Times New Roman"/>
        </w:rPr>
        <w:t xml:space="preserve"> be handled on a case-by-case basis.</w:t>
      </w:r>
    </w:p>
    <w:p w:rsidR="00AC6D10" w:rsidRDefault="00602D1A" w:rsidP="00EE4A92">
      <w:pPr>
        <w:pStyle w:val="ListParagraph"/>
        <w:numPr>
          <w:ilvl w:val="0"/>
          <w:numId w:val="12"/>
        </w:numPr>
        <w:rPr>
          <w:rFonts w:ascii="Times New Roman" w:hAnsi="Times New Roman" w:cs="Times New Roman"/>
        </w:rPr>
      </w:pPr>
      <w:r>
        <w:rPr>
          <w:rFonts w:ascii="Times New Roman" w:hAnsi="Times New Roman" w:cs="Times New Roman"/>
        </w:rPr>
        <w:t>C</w:t>
      </w:r>
      <w:r w:rsidR="00AC6D10">
        <w:rPr>
          <w:rFonts w:ascii="Times New Roman" w:hAnsi="Times New Roman" w:cs="Times New Roman"/>
        </w:rPr>
        <w:t xml:space="preserve">ourt personnel (e.g. representatives from the Office of the Commonwealth’s Attorney, Virginia Indigent Defense Commission, and the private defense bar) </w:t>
      </w:r>
      <w:r>
        <w:rPr>
          <w:rFonts w:ascii="Times New Roman" w:hAnsi="Times New Roman" w:cs="Times New Roman"/>
        </w:rPr>
        <w:t>may</w:t>
      </w:r>
      <w:r w:rsidR="00AC6D10">
        <w:rPr>
          <w:rFonts w:ascii="Times New Roman" w:hAnsi="Times New Roman" w:cs="Times New Roman"/>
        </w:rPr>
        <w:t xml:space="preserve"> request videos for trial</w:t>
      </w:r>
      <w:r>
        <w:rPr>
          <w:rFonts w:ascii="Times New Roman" w:hAnsi="Times New Roman" w:cs="Times New Roman"/>
        </w:rPr>
        <w:t xml:space="preserve"> through the </w:t>
      </w:r>
      <w:r w:rsidR="006E4EDA">
        <w:rPr>
          <w:rFonts w:ascii="Times New Roman" w:hAnsi="Times New Roman" w:cs="Times New Roman"/>
        </w:rPr>
        <w:t>Chief of Police/Sheriff or a designee</w:t>
      </w:r>
      <w:r>
        <w:rPr>
          <w:rFonts w:ascii="Times New Roman" w:hAnsi="Times New Roman" w:cs="Times New Roman"/>
        </w:rPr>
        <w:t>.</w:t>
      </w:r>
      <w:r w:rsidR="00AC6D10">
        <w:rPr>
          <w:rFonts w:ascii="Times New Roman" w:hAnsi="Times New Roman" w:cs="Times New Roman"/>
        </w:rPr>
        <w:t xml:space="preserve">  </w:t>
      </w:r>
    </w:p>
    <w:p w:rsidR="00A61B64" w:rsidRDefault="00587BA2" w:rsidP="00EE4A92">
      <w:pPr>
        <w:pStyle w:val="ListParagraph"/>
        <w:numPr>
          <w:ilvl w:val="0"/>
          <w:numId w:val="12"/>
        </w:numPr>
        <w:rPr>
          <w:rFonts w:ascii="Times New Roman" w:hAnsi="Times New Roman" w:cs="Times New Roman"/>
        </w:rPr>
      </w:pPr>
      <w:r>
        <w:rPr>
          <w:rFonts w:ascii="Times New Roman" w:hAnsi="Times New Roman" w:cs="Times New Roman"/>
        </w:rPr>
        <w:t xml:space="preserve">Freedom of Information Act </w:t>
      </w:r>
      <w:r w:rsidR="002E39CA">
        <w:rPr>
          <w:rFonts w:ascii="Times New Roman" w:hAnsi="Times New Roman" w:cs="Times New Roman"/>
        </w:rPr>
        <w:t xml:space="preserve">(FOIA) </w:t>
      </w:r>
      <w:r>
        <w:rPr>
          <w:rFonts w:ascii="Times New Roman" w:hAnsi="Times New Roman" w:cs="Times New Roman"/>
        </w:rPr>
        <w:t>and media requests of video</w:t>
      </w:r>
      <w:r w:rsidR="00602D1A">
        <w:rPr>
          <w:rFonts w:ascii="Times New Roman" w:hAnsi="Times New Roman" w:cs="Times New Roman"/>
        </w:rPr>
        <w:t xml:space="preserve"> </w:t>
      </w:r>
      <w:r w:rsidR="00A956E1">
        <w:rPr>
          <w:rFonts w:ascii="Times New Roman" w:hAnsi="Times New Roman" w:cs="Times New Roman"/>
        </w:rPr>
        <w:t>shall</w:t>
      </w:r>
      <w:r w:rsidR="00602D1A">
        <w:rPr>
          <w:rFonts w:ascii="Times New Roman" w:hAnsi="Times New Roman" w:cs="Times New Roman"/>
        </w:rPr>
        <w:t xml:space="preserve"> be submitted to the </w:t>
      </w:r>
      <w:r w:rsidR="006E4EDA">
        <w:rPr>
          <w:rFonts w:ascii="Times New Roman" w:hAnsi="Times New Roman" w:cs="Times New Roman"/>
        </w:rPr>
        <w:t>Chief of Police/Sheriff or designee</w:t>
      </w:r>
      <w:r w:rsidR="00B1076C">
        <w:rPr>
          <w:rFonts w:ascii="Times New Roman" w:hAnsi="Times New Roman" w:cs="Times New Roman"/>
        </w:rPr>
        <w:t xml:space="preserve"> and shall comply with requirements of Title 2.2 of the </w:t>
      </w:r>
      <w:r w:rsidR="00B1076C" w:rsidRPr="000F3229">
        <w:rPr>
          <w:rFonts w:ascii="Times New Roman" w:hAnsi="Times New Roman" w:cs="Times New Roman"/>
          <w:i/>
        </w:rPr>
        <w:t>Code of Virginia</w:t>
      </w:r>
      <w:r w:rsidR="00EF61DF">
        <w:rPr>
          <w:rFonts w:ascii="Times New Roman" w:hAnsi="Times New Roman" w:cs="Times New Roman"/>
        </w:rPr>
        <w:t xml:space="preserve">. </w:t>
      </w:r>
    </w:p>
    <w:p w:rsidR="004C53FD" w:rsidRDefault="00A61B64" w:rsidP="004C53FD">
      <w:pPr>
        <w:pStyle w:val="ListParagraph"/>
        <w:numPr>
          <w:ilvl w:val="1"/>
          <w:numId w:val="11"/>
        </w:numPr>
        <w:rPr>
          <w:rFonts w:ascii="Times New Roman" w:hAnsi="Times New Roman" w:cs="Times New Roman"/>
        </w:rPr>
      </w:pPr>
      <w:r w:rsidRPr="004C53FD">
        <w:rPr>
          <w:rFonts w:ascii="Times New Roman" w:hAnsi="Times New Roman" w:cs="Times New Roman"/>
        </w:rPr>
        <w:t xml:space="preserve">Video </w:t>
      </w:r>
      <w:r w:rsidR="00F4728D" w:rsidRPr="004C53FD">
        <w:rPr>
          <w:rFonts w:ascii="Times New Roman" w:hAnsi="Times New Roman" w:cs="Times New Roman"/>
        </w:rPr>
        <w:t xml:space="preserve">capturing criminal incident information </w:t>
      </w:r>
      <w:r w:rsidRPr="004C53FD">
        <w:rPr>
          <w:rFonts w:ascii="Times New Roman" w:hAnsi="Times New Roman" w:cs="Times New Roman"/>
        </w:rPr>
        <w:t xml:space="preserve">pertaining to an </w:t>
      </w:r>
      <w:r w:rsidR="00B1076C" w:rsidRPr="004C53FD">
        <w:rPr>
          <w:rFonts w:ascii="Times New Roman" w:hAnsi="Times New Roman" w:cs="Times New Roman"/>
        </w:rPr>
        <w:t>ongoing law enforcement</w:t>
      </w:r>
      <w:r w:rsidRPr="004C53FD">
        <w:rPr>
          <w:rFonts w:ascii="Times New Roman" w:hAnsi="Times New Roman" w:cs="Times New Roman"/>
        </w:rPr>
        <w:t xml:space="preserve"> investigation</w:t>
      </w:r>
      <w:r w:rsidR="00B1076C" w:rsidRPr="004C53FD">
        <w:rPr>
          <w:rFonts w:ascii="Times New Roman" w:hAnsi="Times New Roman" w:cs="Times New Roman"/>
        </w:rPr>
        <w:t xml:space="preserve"> or prosecution shall not be released if the release of the video</w:t>
      </w:r>
      <w:r w:rsidR="00F4728D" w:rsidRPr="004C53FD">
        <w:rPr>
          <w:rFonts w:ascii="Times New Roman" w:hAnsi="Times New Roman" w:cs="Times New Roman"/>
        </w:rPr>
        <w:t xml:space="preserve"> is likely </w:t>
      </w:r>
      <w:r w:rsidR="00DA5A45" w:rsidRPr="004C53FD">
        <w:rPr>
          <w:rFonts w:ascii="Times New Roman" w:hAnsi="Times New Roman" w:cs="Times New Roman"/>
        </w:rPr>
        <w:t>to jeopardize</w:t>
      </w:r>
      <w:r w:rsidR="00B1076C" w:rsidRPr="004C53FD">
        <w:rPr>
          <w:rFonts w:ascii="Times New Roman" w:hAnsi="Times New Roman" w:cs="Times New Roman"/>
        </w:rPr>
        <w:t xml:space="preserve"> the investigation, prosecution, or safety </w:t>
      </w:r>
      <w:r w:rsidR="00F4728D" w:rsidRPr="004C53FD">
        <w:rPr>
          <w:rFonts w:ascii="Times New Roman" w:hAnsi="Times New Roman" w:cs="Times New Roman"/>
        </w:rPr>
        <w:t>of an individual</w:t>
      </w:r>
      <w:r w:rsidR="004C53FD" w:rsidRPr="004C53FD">
        <w:rPr>
          <w:rFonts w:ascii="Times New Roman" w:hAnsi="Times New Roman" w:cs="Times New Roman"/>
        </w:rPr>
        <w:t>;</w:t>
      </w:r>
      <w:r w:rsidR="00F4728D" w:rsidRPr="004C53FD">
        <w:rPr>
          <w:rFonts w:ascii="Times New Roman" w:hAnsi="Times New Roman" w:cs="Times New Roman"/>
        </w:rPr>
        <w:t xml:space="preserve"> or likely to cause a suspect to flee or evade detection, </w:t>
      </w:r>
      <w:r w:rsidR="00221863" w:rsidRPr="004C53FD">
        <w:rPr>
          <w:rFonts w:ascii="Times New Roman" w:hAnsi="Times New Roman" w:cs="Times New Roman"/>
        </w:rPr>
        <w:t>or result</w:t>
      </w:r>
      <w:r w:rsidR="00F4728D" w:rsidRPr="004C53FD">
        <w:rPr>
          <w:rFonts w:ascii="Times New Roman" w:hAnsi="Times New Roman" w:cs="Times New Roman"/>
        </w:rPr>
        <w:t xml:space="preserve"> in the destruction of evidence</w:t>
      </w:r>
      <w:r w:rsidR="004C53FD" w:rsidRPr="004C53FD">
        <w:rPr>
          <w:rFonts w:ascii="Times New Roman" w:hAnsi="Times New Roman" w:cs="Times New Roman"/>
        </w:rPr>
        <w:t>.</w:t>
      </w:r>
      <w:r w:rsidR="00F4728D" w:rsidRPr="004C53FD">
        <w:rPr>
          <w:rFonts w:ascii="Times New Roman" w:hAnsi="Times New Roman" w:cs="Times New Roman"/>
        </w:rPr>
        <w:t xml:space="preserve"> </w:t>
      </w:r>
    </w:p>
    <w:p w:rsidR="00EF1F52" w:rsidRPr="004C53FD" w:rsidRDefault="00F4728D" w:rsidP="004C53FD">
      <w:pPr>
        <w:pStyle w:val="ListParagraph"/>
        <w:numPr>
          <w:ilvl w:val="1"/>
          <w:numId w:val="11"/>
        </w:numPr>
        <w:rPr>
          <w:rFonts w:ascii="Times New Roman" w:hAnsi="Times New Roman" w:cs="Times New Roman"/>
        </w:rPr>
      </w:pPr>
      <w:r w:rsidRPr="004C53FD">
        <w:rPr>
          <w:rFonts w:ascii="Times New Roman" w:hAnsi="Times New Roman" w:cs="Times New Roman"/>
        </w:rPr>
        <w:t>Criminal investigative files are excluded from FOIA requirements but may be disclosed by the</w:t>
      </w:r>
      <w:r w:rsidR="0090323F" w:rsidRPr="004C53FD">
        <w:rPr>
          <w:rFonts w:ascii="Times New Roman" w:hAnsi="Times New Roman" w:cs="Times New Roman"/>
        </w:rPr>
        <w:t xml:space="preserve"> Chief of Police/Sheriff</w:t>
      </w:r>
      <w:r w:rsidRPr="004C53FD">
        <w:rPr>
          <w:rFonts w:ascii="Times New Roman" w:hAnsi="Times New Roman" w:cs="Times New Roman"/>
        </w:rPr>
        <w:t xml:space="preserve"> in his discretion, except where disclosure is prohibited by law. </w:t>
      </w:r>
    </w:p>
    <w:p w:rsidR="00EF1F52" w:rsidRDefault="00602D1A">
      <w:pPr>
        <w:pStyle w:val="ListParagraph"/>
        <w:numPr>
          <w:ilvl w:val="1"/>
          <w:numId w:val="11"/>
        </w:numPr>
        <w:rPr>
          <w:rFonts w:ascii="Times New Roman" w:hAnsi="Times New Roman" w:cs="Times New Roman"/>
        </w:rPr>
      </w:pPr>
      <w:r w:rsidRPr="004C53FD">
        <w:rPr>
          <w:rFonts w:ascii="Times New Roman" w:hAnsi="Times New Roman" w:cs="Times New Roman"/>
        </w:rPr>
        <w:t>P</w:t>
      </w:r>
      <w:r w:rsidR="00587BA2">
        <w:rPr>
          <w:rFonts w:ascii="Times New Roman" w:hAnsi="Times New Roman" w:cs="Times New Roman"/>
        </w:rPr>
        <w:t>rovisions</w:t>
      </w:r>
      <w:r>
        <w:rPr>
          <w:rFonts w:ascii="Times New Roman" w:hAnsi="Times New Roman" w:cs="Times New Roman"/>
        </w:rPr>
        <w:t xml:space="preserve"> will be made</w:t>
      </w:r>
      <w:r w:rsidR="00587BA2">
        <w:rPr>
          <w:rFonts w:ascii="Times New Roman" w:hAnsi="Times New Roman" w:cs="Times New Roman"/>
        </w:rPr>
        <w:t xml:space="preserve"> for blurring the image of individuals </w:t>
      </w:r>
      <w:r w:rsidR="00DA5A45">
        <w:rPr>
          <w:rFonts w:ascii="Times New Roman" w:hAnsi="Times New Roman" w:cs="Times New Roman"/>
        </w:rPr>
        <w:t xml:space="preserve">or the personal identifying information (e.g. license plates, addresses etc.) of those </w:t>
      </w:r>
      <w:r w:rsidR="00587BA2">
        <w:rPr>
          <w:rFonts w:ascii="Times New Roman" w:hAnsi="Times New Roman" w:cs="Times New Roman"/>
        </w:rPr>
        <w:t xml:space="preserve">not involved in the </w:t>
      </w:r>
      <w:r w:rsidR="002E39CA">
        <w:rPr>
          <w:rFonts w:ascii="Times New Roman" w:hAnsi="Times New Roman" w:cs="Times New Roman"/>
        </w:rPr>
        <w:t xml:space="preserve">law enforcement act </w:t>
      </w:r>
      <w:r w:rsidR="00A41FD3" w:rsidRPr="006F7027">
        <w:rPr>
          <w:rFonts w:ascii="Times New Roman" w:hAnsi="Times New Roman" w:cs="Times New Roman"/>
        </w:rPr>
        <w:t>in</w:t>
      </w:r>
      <w:r w:rsidR="002E39CA">
        <w:rPr>
          <w:rFonts w:ascii="Times New Roman" w:hAnsi="Times New Roman" w:cs="Times New Roman"/>
        </w:rPr>
        <w:t xml:space="preserve"> question</w:t>
      </w:r>
      <w:r w:rsidR="006F7027">
        <w:rPr>
          <w:rFonts w:ascii="Times New Roman" w:hAnsi="Times New Roman" w:cs="Times New Roman"/>
        </w:rPr>
        <w:t>,</w:t>
      </w:r>
      <w:r w:rsidR="00A41FD3">
        <w:rPr>
          <w:rFonts w:ascii="Times New Roman" w:hAnsi="Times New Roman" w:cs="Times New Roman"/>
        </w:rPr>
        <w:t xml:space="preserve"> </w:t>
      </w:r>
      <w:r w:rsidR="006F7027">
        <w:rPr>
          <w:rFonts w:ascii="Times New Roman" w:hAnsi="Times New Roman" w:cs="Times New Roman"/>
        </w:rPr>
        <w:t>and of</w:t>
      </w:r>
      <w:r w:rsidR="00A41FD3" w:rsidRPr="006F7027">
        <w:rPr>
          <w:rFonts w:ascii="Times New Roman" w:hAnsi="Times New Roman" w:cs="Times New Roman"/>
        </w:rPr>
        <w:t xml:space="preserve"> crime victims</w:t>
      </w:r>
      <w:r w:rsidR="006F7027">
        <w:rPr>
          <w:rFonts w:ascii="Times New Roman" w:hAnsi="Times New Roman" w:cs="Times New Roman"/>
        </w:rPr>
        <w:t>,</w:t>
      </w:r>
      <w:r w:rsidR="002E39CA">
        <w:rPr>
          <w:rFonts w:ascii="Times New Roman" w:hAnsi="Times New Roman" w:cs="Times New Roman"/>
        </w:rPr>
        <w:t xml:space="preserve"> or an act described in section (C)(3) of this policy prior to releasing the video to the media or the indiv</w:t>
      </w:r>
      <w:r w:rsidR="002B6C28">
        <w:rPr>
          <w:rFonts w:ascii="Times New Roman" w:hAnsi="Times New Roman" w:cs="Times New Roman"/>
        </w:rPr>
        <w:t xml:space="preserve">idual making the FOIA request. </w:t>
      </w:r>
    </w:p>
    <w:p w:rsidR="006C7DA4" w:rsidRDefault="006C7DA4" w:rsidP="006C7DA4">
      <w:pPr>
        <w:pStyle w:val="ListParagraph"/>
        <w:ind w:left="1080"/>
        <w:rPr>
          <w:rFonts w:ascii="Times New Roman" w:hAnsi="Times New Roman" w:cs="Times New Roman"/>
        </w:rPr>
      </w:pPr>
    </w:p>
    <w:p w:rsidR="00C72517" w:rsidRPr="00C72517" w:rsidRDefault="0014437C" w:rsidP="00C72517">
      <w:pPr>
        <w:pStyle w:val="ListParagraph"/>
        <w:numPr>
          <w:ilvl w:val="0"/>
          <w:numId w:val="2"/>
        </w:numPr>
        <w:rPr>
          <w:rFonts w:ascii="Times New Roman" w:hAnsi="Times New Roman" w:cs="Times New Roman"/>
          <w:b/>
        </w:rPr>
      </w:pPr>
      <w:r w:rsidRPr="00AA0C9D">
        <w:rPr>
          <w:rFonts w:ascii="Times New Roman" w:hAnsi="Times New Roman" w:cs="Times New Roman"/>
          <w:b/>
        </w:rPr>
        <w:t xml:space="preserve">Video Retention </w:t>
      </w:r>
    </w:p>
    <w:p w:rsidR="00C72517" w:rsidRDefault="00C72517" w:rsidP="00827749">
      <w:pPr>
        <w:pStyle w:val="ListParagraph"/>
        <w:numPr>
          <w:ilvl w:val="0"/>
          <w:numId w:val="13"/>
        </w:numPr>
        <w:rPr>
          <w:rFonts w:ascii="Times New Roman" w:hAnsi="Times New Roman" w:cs="Times New Roman"/>
        </w:rPr>
      </w:pPr>
      <w:r>
        <w:rPr>
          <w:rFonts w:ascii="Times New Roman" w:hAnsi="Times New Roman" w:cs="Times New Roman"/>
        </w:rPr>
        <w:t>BWC recordings should be retained for a specified amount of time consistent with applicable law and other agency policies.  It is essential to preserve all recordings related to any criminal proceeding, claim filed, pending litigation, or administrative investigation or personnel complaint until the matter is resolved or in accordance with applicable law, whichever is greater.</w:t>
      </w:r>
    </w:p>
    <w:p w:rsidR="00C72517" w:rsidRDefault="00C72517" w:rsidP="00827749">
      <w:pPr>
        <w:pStyle w:val="ListParagraph"/>
        <w:numPr>
          <w:ilvl w:val="0"/>
          <w:numId w:val="13"/>
        </w:numPr>
        <w:rPr>
          <w:rFonts w:ascii="Times New Roman" w:hAnsi="Times New Roman" w:cs="Times New Roman"/>
        </w:rPr>
      </w:pPr>
      <w:r>
        <w:rPr>
          <w:rFonts w:ascii="Times New Roman" w:hAnsi="Times New Roman" w:cs="Times New Roman"/>
        </w:rPr>
        <w:t xml:space="preserve">The agency/department shall also routinely evaluate their storage capacity and determine if additional resources are necessary. </w:t>
      </w:r>
    </w:p>
    <w:p w:rsidR="00727F6C" w:rsidRDefault="00727F6C" w:rsidP="00827749">
      <w:pPr>
        <w:pStyle w:val="ListParagraph"/>
        <w:numPr>
          <w:ilvl w:val="0"/>
          <w:numId w:val="13"/>
        </w:numPr>
        <w:rPr>
          <w:rFonts w:ascii="Times New Roman" w:hAnsi="Times New Roman" w:cs="Times New Roman"/>
        </w:rPr>
      </w:pPr>
      <w:r w:rsidRPr="00AC6D10">
        <w:rPr>
          <w:rFonts w:ascii="Times New Roman" w:hAnsi="Times New Roman" w:cs="Times New Roman"/>
        </w:rPr>
        <w:t>Officers</w:t>
      </w:r>
      <w:r w:rsidR="00335C88" w:rsidRPr="00AC6D10">
        <w:rPr>
          <w:rFonts w:ascii="Times New Roman" w:hAnsi="Times New Roman" w:cs="Times New Roman"/>
        </w:rPr>
        <w:t>/deputies</w:t>
      </w:r>
      <w:r w:rsidRPr="00AC6D10">
        <w:rPr>
          <w:rFonts w:ascii="Times New Roman" w:hAnsi="Times New Roman" w:cs="Times New Roman"/>
        </w:rPr>
        <w:t xml:space="preserve"> shall make requests for the deletion of portions </w:t>
      </w:r>
      <w:r w:rsidR="00583020">
        <w:rPr>
          <w:rFonts w:ascii="Times New Roman" w:hAnsi="Times New Roman" w:cs="Times New Roman"/>
        </w:rPr>
        <w:t xml:space="preserve">of the </w:t>
      </w:r>
      <w:r w:rsidRPr="00AC6D10">
        <w:rPr>
          <w:rFonts w:ascii="Times New Roman" w:hAnsi="Times New Roman" w:cs="Times New Roman"/>
        </w:rPr>
        <w:t>recording</w:t>
      </w:r>
      <w:r>
        <w:rPr>
          <w:rFonts w:ascii="Times New Roman" w:hAnsi="Times New Roman" w:cs="Times New Roman"/>
        </w:rPr>
        <w:t xml:space="preserve"> </w:t>
      </w:r>
      <w:r>
        <w:rPr>
          <w:rFonts w:ascii="Times New Roman" w:hAnsi="Times New Roman" w:cs="Times New Roman"/>
        </w:rPr>
        <w:lastRenderedPageBreak/>
        <w:t>(e.g. in the event of a personal recording</w:t>
      </w:r>
      <w:r w:rsidR="00AC6D10">
        <w:rPr>
          <w:rFonts w:ascii="Times New Roman" w:hAnsi="Times New Roman" w:cs="Times New Roman"/>
        </w:rPr>
        <w:t>, conversations with confidential informants etc.</w:t>
      </w:r>
      <w:r>
        <w:rPr>
          <w:rFonts w:ascii="Times New Roman" w:hAnsi="Times New Roman" w:cs="Times New Roman"/>
        </w:rPr>
        <w:t>) in writing. The</w:t>
      </w:r>
      <w:r w:rsidR="00AC6D10">
        <w:rPr>
          <w:rFonts w:ascii="Times New Roman" w:hAnsi="Times New Roman" w:cs="Times New Roman"/>
        </w:rPr>
        <w:t xml:space="preserve"> </w:t>
      </w:r>
      <w:r w:rsidR="006E4EDA">
        <w:rPr>
          <w:rFonts w:ascii="Times New Roman" w:hAnsi="Times New Roman" w:cs="Times New Roman"/>
        </w:rPr>
        <w:t xml:space="preserve">Chief of Police/Sheriff </w:t>
      </w:r>
      <w:r>
        <w:rPr>
          <w:rFonts w:ascii="Times New Roman" w:hAnsi="Times New Roman" w:cs="Times New Roman"/>
        </w:rPr>
        <w:t xml:space="preserve">or </w:t>
      </w:r>
      <w:r w:rsidR="00AC6D10">
        <w:rPr>
          <w:rFonts w:ascii="Times New Roman" w:hAnsi="Times New Roman" w:cs="Times New Roman"/>
        </w:rPr>
        <w:t>a</w:t>
      </w:r>
      <w:r>
        <w:rPr>
          <w:rFonts w:ascii="Times New Roman" w:hAnsi="Times New Roman" w:cs="Times New Roman"/>
        </w:rPr>
        <w:t xml:space="preserve"> designee shall approve or deny requests </w:t>
      </w:r>
      <w:r w:rsidRPr="00AC6D10">
        <w:rPr>
          <w:rFonts w:ascii="Times New Roman" w:hAnsi="Times New Roman" w:cs="Times New Roman"/>
        </w:rPr>
        <w:t>in accordance with record</w:t>
      </w:r>
      <w:r w:rsidR="000C43B0">
        <w:rPr>
          <w:rFonts w:ascii="Times New Roman" w:hAnsi="Times New Roman" w:cs="Times New Roman"/>
        </w:rPr>
        <w:t>s and</w:t>
      </w:r>
      <w:r w:rsidRPr="00AC6D10">
        <w:rPr>
          <w:rFonts w:ascii="Times New Roman" w:hAnsi="Times New Roman" w:cs="Times New Roman"/>
        </w:rPr>
        <w:t xml:space="preserve"> retention</w:t>
      </w:r>
      <w:r>
        <w:rPr>
          <w:rFonts w:ascii="Times New Roman" w:hAnsi="Times New Roman" w:cs="Times New Roman"/>
        </w:rPr>
        <w:t xml:space="preserve"> </w:t>
      </w:r>
      <w:r w:rsidR="000C43B0">
        <w:rPr>
          <w:rFonts w:ascii="Times New Roman" w:hAnsi="Times New Roman" w:cs="Times New Roman"/>
        </w:rPr>
        <w:t>schedules issued by the Library of Virginia</w:t>
      </w:r>
      <w:r>
        <w:rPr>
          <w:rFonts w:ascii="Times New Roman" w:hAnsi="Times New Roman" w:cs="Times New Roman"/>
        </w:rPr>
        <w:t xml:space="preserve">. </w:t>
      </w:r>
      <w:r w:rsidRPr="00827749">
        <w:rPr>
          <w:rFonts w:ascii="Times New Roman" w:hAnsi="Times New Roman" w:cs="Times New Roman"/>
        </w:rPr>
        <w:t xml:space="preserve">All requests for deletions and the final decision shall be kept on file. </w:t>
      </w:r>
    </w:p>
    <w:p w:rsidR="002E39CA" w:rsidRDefault="00727F6C" w:rsidP="00827749">
      <w:pPr>
        <w:pStyle w:val="ListParagraph"/>
        <w:numPr>
          <w:ilvl w:val="0"/>
          <w:numId w:val="13"/>
        </w:numPr>
        <w:rPr>
          <w:rFonts w:ascii="Times New Roman" w:hAnsi="Times New Roman" w:cs="Times New Roman"/>
        </w:rPr>
      </w:pPr>
      <w:r w:rsidRPr="00827749">
        <w:rPr>
          <w:rFonts w:ascii="Times New Roman" w:hAnsi="Times New Roman" w:cs="Times New Roman"/>
        </w:rPr>
        <w:t xml:space="preserve">All video files shall be securely stored in accordance with </w:t>
      </w:r>
      <w:r w:rsidR="00AA0C9D" w:rsidRPr="00827749">
        <w:rPr>
          <w:rFonts w:ascii="Times New Roman" w:hAnsi="Times New Roman" w:cs="Times New Roman"/>
        </w:rPr>
        <w:t>the records and retention schedules issued by the Library of Virginia.</w:t>
      </w:r>
      <w:r w:rsidR="00A03762">
        <w:rPr>
          <w:rFonts w:ascii="Times New Roman" w:hAnsi="Times New Roman" w:cs="Times New Roman"/>
        </w:rPr>
        <w:t xml:space="preserve"> If a video is </w:t>
      </w:r>
      <w:r w:rsidR="003F04E2">
        <w:rPr>
          <w:rFonts w:ascii="Times New Roman" w:hAnsi="Times New Roman" w:cs="Times New Roman"/>
        </w:rPr>
        <w:t>re-</w:t>
      </w:r>
      <w:r w:rsidR="00A03762">
        <w:rPr>
          <w:rFonts w:ascii="Times New Roman" w:hAnsi="Times New Roman" w:cs="Times New Roman"/>
        </w:rPr>
        <w:t xml:space="preserve">classified </w:t>
      </w:r>
      <w:r w:rsidR="003F04E2">
        <w:rPr>
          <w:rFonts w:ascii="Times New Roman" w:hAnsi="Times New Roman" w:cs="Times New Roman"/>
        </w:rPr>
        <w:t>to a different category (e.g. non-evidentiary to evidentiary) the video will be subject to deletion based on the new category and the original date of the recording.</w:t>
      </w:r>
    </w:p>
    <w:p w:rsidR="00727F6C" w:rsidRDefault="00602D1A" w:rsidP="00827749">
      <w:pPr>
        <w:pStyle w:val="ListParagraph"/>
        <w:numPr>
          <w:ilvl w:val="0"/>
          <w:numId w:val="13"/>
        </w:numPr>
        <w:rPr>
          <w:rFonts w:ascii="Times New Roman" w:hAnsi="Times New Roman" w:cs="Times New Roman"/>
        </w:rPr>
      </w:pPr>
      <w:r>
        <w:rPr>
          <w:rFonts w:ascii="Times New Roman" w:hAnsi="Times New Roman" w:cs="Times New Roman"/>
        </w:rPr>
        <w:t>B</w:t>
      </w:r>
      <w:r w:rsidR="002E39CA">
        <w:rPr>
          <w:rFonts w:ascii="Times New Roman" w:hAnsi="Times New Roman" w:cs="Times New Roman"/>
        </w:rPr>
        <w:t>ack-up storage</w:t>
      </w:r>
      <w:r w:rsidR="00AA0C9D" w:rsidRPr="00827749">
        <w:rPr>
          <w:rFonts w:ascii="Times New Roman" w:hAnsi="Times New Roman" w:cs="Times New Roman"/>
        </w:rPr>
        <w:t xml:space="preserve"> </w:t>
      </w:r>
      <w:r w:rsidR="002E39CA">
        <w:rPr>
          <w:rFonts w:ascii="Times New Roman" w:hAnsi="Times New Roman" w:cs="Times New Roman"/>
        </w:rPr>
        <w:t>for video files</w:t>
      </w:r>
      <w:r>
        <w:rPr>
          <w:rFonts w:ascii="Times New Roman" w:hAnsi="Times New Roman" w:cs="Times New Roman"/>
        </w:rPr>
        <w:t xml:space="preserve"> </w:t>
      </w:r>
      <w:r w:rsidR="000C43B0">
        <w:rPr>
          <w:rFonts w:ascii="Times New Roman" w:hAnsi="Times New Roman" w:cs="Times New Roman"/>
        </w:rPr>
        <w:t xml:space="preserve">shall </w:t>
      </w:r>
      <w:r>
        <w:rPr>
          <w:rFonts w:ascii="Times New Roman" w:hAnsi="Times New Roman" w:cs="Times New Roman"/>
        </w:rPr>
        <w:t>be provided.</w:t>
      </w:r>
    </w:p>
    <w:p w:rsidR="006A2517" w:rsidRDefault="006A2517">
      <w:pPr>
        <w:widowControl/>
        <w:spacing w:after="200" w:line="276" w:lineRule="auto"/>
        <w:rPr>
          <w:rFonts w:ascii="Times New Roman" w:hAnsi="Times New Roman" w:cs="Times New Roman"/>
        </w:rPr>
      </w:pPr>
    </w:p>
    <w:sectPr w:rsidR="006A2517" w:rsidSect="00790D5D">
      <w:footerReference w:type="default" r:id="rId9"/>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5F" w:rsidRDefault="000D6C5F" w:rsidP="00FF3640">
      <w:r>
        <w:separator/>
      </w:r>
    </w:p>
  </w:endnote>
  <w:endnote w:type="continuationSeparator" w:id="0">
    <w:p w:rsidR="000D6C5F" w:rsidRDefault="000D6C5F" w:rsidP="00FF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69"/>
      <w:docPartObj>
        <w:docPartGallery w:val="Page Numbers (Bottom of Page)"/>
        <w:docPartUnique/>
      </w:docPartObj>
    </w:sdtPr>
    <w:sdtEndPr/>
    <w:sdtContent>
      <w:p w:rsidR="007F5327" w:rsidRDefault="00ED7525" w:rsidP="00AC0981">
        <w:pPr>
          <w:pStyle w:val="Footer"/>
          <w:ind w:left="3240" w:firstLine="4680"/>
          <w:jc w:val="center"/>
        </w:pPr>
        <w:r>
          <w:rPr>
            <w:rFonts w:ascii="Times New Roman" w:hAnsi="Times New Roman" w:cs="Times New Roman"/>
            <w:b/>
          </w:rPr>
          <w:t>DCJS</w:t>
        </w:r>
        <w:r w:rsidRPr="00ED7525">
          <w:rPr>
            <w:rFonts w:ascii="Times New Roman" w:hAnsi="Times New Roman" w:cs="Times New Roman"/>
            <w:b/>
          </w:rPr>
          <w:tab/>
        </w:r>
        <w:r w:rsidR="00633264" w:rsidRPr="00ED7525">
          <w:rPr>
            <w:rFonts w:ascii="Times New Roman" w:hAnsi="Times New Roman" w:cs="Times New Roman"/>
          </w:rPr>
          <w:fldChar w:fldCharType="begin"/>
        </w:r>
        <w:r w:rsidR="00556B40" w:rsidRPr="00ED7525">
          <w:rPr>
            <w:rFonts w:ascii="Times New Roman" w:hAnsi="Times New Roman" w:cs="Times New Roman"/>
          </w:rPr>
          <w:instrText xml:space="preserve"> PAGE   \* MERGEFORMAT </w:instrText>
        </w:r>
        <w:r w:rsidR="00633264" w:rsidRPr="00ED7525">
          <w:rPr>
            <w:rFonts w:ascii="Times New Roman" w:hAnsi="Times New Roman" w:cs="Times New Roman"/>
          </w:rPr>
          <w:fldChar w:fldCharType="separate"/>
        </w:r>
        <w:r w:rsidR="00A60FBE">
          <w:rPr>
            <w:rFonts w:ascii="Times New Roman" w:hAnsi="Times New Roman" w:cs="Times New Roman"/>
            <w:noProof/>
          </w:rPr>
          <w:t>6</w:t>
        </w:r>
        <w:r w:rsidR="00633264" w:rsidRPr="00ED7525">
          <w:rPr>
            <w:rFonts w:ascii="Times New Roman" w:hAnsi="Times New Roman" w:cs="Times New Roman"/>
          </w:rPr>
          <w:fldChar w:fldCharType="end"/>
        </w:r>
      </w:p>
    </w:sdtContent>
  </w:sdt>
  <w:p w:rsidR="007F5327" w:rsidRDefault="007F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5F" w:rsidRDefault="000D6C5F" w:rsidP="00FF3640">
      <w:r>
        <w:separator/>
      </w:r>
    </w:p>
  </w:footnote>
  <w:footnote w:type="continuationSeparator" w:id="0">
    <w:p w:rsidR="000D6C5F" w:rsidRDefault="000D6C5F" w:rsidP="00FF3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605"/>
    <w:multiLevelType w:val="hybridMultilevel"/>
    <w:tmpl w:val="FB742A64"/>
    <w:lvl w:ilvl="0" w:tplc="67C21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A7412"/>
    <w:multiLevelType w:val="hybridMultilevel"/>
    <w:tmpl w:val="DBBC7E02"/>
    <w:lvl w:ilvl="0" w:tplc="5DEE0F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F15E9"/>
    <w:multiLevelType w:val="hybridMultilevel"/>
    <w:tmpl w:val="9A86A6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667E"/>
    <w:multiLevelType w:val="hybridMultilevel"/>
    <w:tmpl w:val="88385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4F96"/>
    <w:multiLevelType w:val="hybridMultilevel"/>
    <w:tmpl w:val="CCB2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D1E4E"/>
    <w:multiLevelType w:val="hybridMultilevel"/>
    <w:tmpl w:val="4A646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038"/>
    <w:multiLevelType w:val="hybridMultilevel"/>
    <w:tmpl w:val="FB742A64"/>
    <w:lvl w:ilvl="0" w:tplc="67C21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82393"/>
    <w:multiLevelType w:val="hybridMultilevel"/>
    <w:tmpl w:val="5ECC0E84"/>
    <w:lvl w:ilvl="0" w:tplc="6FF2F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CC6ECD"/>
    <w:multiLevelType w:val="hybridMultilevel"/>
    <w:tmpl w:val="2A30C9B2"/>
    <w:lvl w:ilvl="0" w:tplc="F582334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D3507A"/>
    <w:multiLevelType w:val="hybridMultilevel"/>
    <w:tmpl w:val="28B64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B7B2D"/>
    <w:multiLevelType w:val="hybridMultilevel"/>
    <w:tmpl w:val="BDB0AE62"/>
    <w:lvl w:ilvl="0" w:tplc="CD34DF1C">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EEB"/>
    <w:multiLevelType w:val="hybridMultilevel"/>
    <w:tmpl w:val="406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E72AA"/>
    <w:multiLevelType w:val="hybridMultilevel"/>
    <w:tmpl w:val="FB742A64"/>
    <w:lvl w:ilvl="0" w:tplc="67C21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B13B47"/>
    <w:multiLevelType w:val="hybridMultilevel"/>
    <w:tmpl w:val="FB742A64"/>
    <w:lvl w:ilvl="0" w:tplc="67C21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0025F"/>
    <w:multiLevelType w:val="hybridMultilevel"/>
    <w:tmpl w:val="452C0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55C2D"/>
    <w:multiLevelType w:val="hybridMultilevel"/>
    <w:tmpl w:val="C80C04E4"/>
    <w:lvl w:ilvl="0" w:tplc="1CA4179A">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562401"/>
    <w:multiLevelType w:val="hybridMultilevel"/>
    <w:tmpl w:val="080E5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05F5A"/>
    <w:multiLevelType w:val="hybridMultilevel"/>
    <w:tmpl w:val="B60C5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73B10"/>
    <w:multiLevelType w:val="hybridMultilevel"/>
    <w:tmpl w:val="7DC67496"/>
    <w:lvl w:ilvl="0" w:tplc="CAD27F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7F632B"/>
    <w:multiLevelType w:val="hybridMultilevel"/>
    <w:tmpl w:val="20606A54"/>
    <w:lvl w:ilvl="0" w:tplc="0748D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B12CC4"/>
    <w:multiLevelType w:val="hybridMultilevel"/>
    <w:tmpl w:val="15E2F1F8"/>
    <w:lvl w:ilvl="0" w:tplc="D13A558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08520D"/>
    <w:multiLevelType w:val="hybridMultilevel"/>
    <w:tmpl w:val="9B7EC012"/>
    <w:lvl w:ilvl="0" w:tplc="B32086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2A7867"/>
    <w:multiLevelType w:val="hybridMultilevel"/>
    <w:tmpl w:val="D8C22EE4"/>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51A4A6D"/>
    <w:multiLevelType w:val="hybridMultilevel"/>
    <w:tmpl w:val="0114C3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22D"/>
    <w:multiLevelType w:val="hybridMultilevel"/>
    <w:tmpl w:val="510804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F4303"/>
    <w:multiLevelType w:val="hybridMultilevel"/>
    <w:tmpl w:val="32CAD9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C436F6"/>
    <w:multiLevelType w:val="hybridMultilevel"/>
    <w:tmpl w:val="5A9ED0AE"/>
    <w:lvl w:ilvl="0" w:tplc="16CE5B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55753E"/>
    <w:multiLevelType w:val="hybridMultilevel"/>
    <w:tmpl w:val="BD88A6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6F253CB"/>
    <w:multiLevelType w:val="hybridMultilevel"/>
    <w:tmpl w:val="D16C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91270"/>
    <w:multiLevelType w:val="hybridMultilevel"/>
    <w:tmpl w:val="2C88DC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B56F8"/>
    <w:multiLevelType w:val="hybridMultilevel"/>
    <w:tmpl w:val="7CC02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9A4ED4"/>
    <w:multiLevelType w:val="hybridMultilevel"/>
    <w:tmpl w:val="04462B0A"/>
    <w:lvl w:ilvl="0" w:tplc="969E9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E97984"/>
    <w:multiLevelType w:val="hybridMultilevel"/>
    <w:tmpl w:val="1E4475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DC693A"/>
    <w:multiLevelType w:val="hybridMultilevel"/>
    <w:tmpl w:val="AA7AB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016C2B"/>
    <w:multiLevelType w:val="hybridMultilevel"/>
    <w:tmpl w:val="47F85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28DF"/>
    <w:multiLevelType w:val="hybridMultilevel"/>
    <w:tmpl w:val="FB742A64"/>
    <w:lvl w:ilvl="0" w:tplc="67C210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532C9B"/>
    <w:multiLevelType w:val="hybridMultilevel"/>
    <w:tmpl w:val="E65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040FE"/>
    <w:multiLevelType w:val="hybridMultilevel"/>
    <w:tmpl w:val="4F42EE20"/>
    <w:lvl w:ilvl="0" w:tplc="C68EE0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F445EA"/>
    <w:multiLevelType w:val="hybridMultilevel"/>
    <w:tmpl w:val="C06CA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8163FE"/>
    <w:multiLevelType w:val="hybridMultilevel"/>
    <w:tmpl w:val="92704ECC"/>
    <w:lvl w:ilvl="0" w:tplc="21F4E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61549A"/>
    <w:multiLevelType w:val="hybridMultilevel"/>
    <w:tmpl w:val="D2941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C5D32"/>
    <w:multiLevelType w:val="hybridMultilevel"/>
    <w:tmpl w:val="0CC4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91684"/>
    <w:multiLevelType w:val="hybridMultilevel"/>
    <w:tmpl w:val="44F8748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76C4B"/>
    <w:multiLevelType w:val="hybridMultilevel"/>
    <w:tmpl w:val="6E46D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B920F5"/>
    <w:multiLevelType w:val="hybridMultilevel"/>
    <w:tmpl w:val="C2248CD8"/>
    <w:lvl w:ilvl="0" w:tplc="646852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267644"/>
    <w:multiLevelType w:val="hybridMultilevel"/>
    <w:tmpl w:val="D19CF6AE"/>
    <w:lvl w:ilvl="0" w:tplc="569061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B1C388D"/>
    <w:multiLevelType w:val="hybridMultilevel"/>
    <w:tmpl w:val="382C79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5F2615"/>
    <w:multiLevelType w:val="hybridMultilevel"/>
    <w:tmpl w:val="4FA4C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AE6B97"/>
    <w:multiLevelType w:val="hybridMultilevel"/>
    <w:tmpl w:val="97D2B8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037B3"/>
    <w:multiLevelType w:val="hybridMultilevel"/>
    <w:tmpl w:val="6F5479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8"/>
  </w:num>
  <w:num w:numId="4">
    <w:abstractNumId w:val="19"/>
  </w:num>
  <w:num w:numId="5">
    <w:abstractNumId w:val="44"/>
  </w:num>
  <w:num w:numId="6">
    <w:abstractNumId w:val="37"/>
  </w:num>
  <w:num w:numId="7">
    <w:abstractNumId w:val="26"/>
  </w:num>
  <w:num w:numId="8">
    <w:abstractNumId w:val="31"/>
  </w:num>
  <w:num w:numId="9">
    <w:abstractNumId w:val="21"/>
  </w:num>
  <w:num w:numId="10">
    <w:abstractNumId w:val="45"/>
  </w:num>
  <w:num w:numId="11">
    <w:abstractNumId w:val="8"/>
  </w:num>
  <w:num w:numId="12">
    <w:abstractNumId w:val="1"/>
  </w:num>
  <w:num w:numId="13">
    <w:abstractNumId w:val="7"/>
  </w:num>
  <w:num w:numId="14">
    <w:abstractNumId w:val="13"/>
  </w:num>
  <w:num w:numId="15">
    <w:abstractNumId w:val="6"/>
  </w:num>
  <w:num w:numId="16">
    <w:abstractNumId w:val="0"/>
  </w:num>
  <w:num w:numId="17">
    <w:abstractNumId w:val="35"/>
  </w:num>
  <w:num w:numId="18">
    <w:abstractNumId w:val="14"/>
  </w:num>
  <w:num w:numId="19">
    <w:abstractNumId w:val="3"/>
  </w:num>
  <w:num w:numId="20">
    <w:abstractNumId w:val="24"/>
  </w:num>
  <w:num w:numId="21">
    <w:abstractNumId w:val="42"/>
  </w:num>
  <w:num w:numId="22">
    <w:abstractNumId w:val="33"/>
  </w:num>
  <w:num w:numId="23">
    <w:abstractNumId w:val="5"/>
  </w:num>
  <w:num w:numId="24">
    <w:abstractNumId w:val="30"/>
  </w:num>
  <w:num w:numId="25">
    <w:abstractNumId w:val="22"/>
  </w:num>
  <w:num w:numId="26">
    <w:abstractNumId w:val="48"/>
  </w:num>
  <w:num w:numId="27">
    <w:abstractNumId w:val="2"/>
  </w:num>
  <w:num w:numId="28">
    <w:abstractNumId w:val="34"/>
  </w:num>
  <w:num w:numId="29">
    <w:abstractNumId w:val="9"/>
  </w:num>
  <w:num w:numId="30">
    <w:abstractNumId w:val="27"/>
  </w:num>
  <w:num w:numId="31">
    <w:abstractNumId w:val="40"/>
  </w:num>
  <w:num w:numId="32">
    <w:abstractNumId w:val="47"/>
  </w:num>
  <w:num w:numId="33">
    <w:abstractNumId w:val="10"/>
  </w:num>
  <w:num w:numId="34">
    <w:abstractNumId w:val="20"/>
  </w:num>
  <w:num w:numId="35">
    <w:abstractNumId w:val="15"/>
  </w:num>
  <w:num w:numId="36">
    <w:abstractNumId w:val="32"/>
  </w:num>
  <w:num w:numId="37">
    <w:abstractNumId w:val="16"/>
  </w:num>
  <w:num w:numId="38">
    <w:abstractNumId w:val="46"/>
  </w:num>
  <w:num w:numId="39">
    <w:abstractNumId w:val="28"/>
  </w:num>
  <w:num w:numId="40">
    <w:abstractNumId w:val="11"/>
  </w:num>
  <w:num w:numId="41">
    <w:abstractNumId w:val="38"/>
  </w:num>
  <w:num w:numId="42">
    <w:abstractNumId w:val="43"/>
  </w:num>
  <w:num w:numId="43">
    <w:abstractNumId w:val="41"/>
  </w:num>
  <w:num w:numId="44">
    <w:abstractNumId w:val="29"/>
  </w:num>
  <w:num w:numId="45">
    <w:abstractNumId w:val="49"/>
  </w:num>
  <w:num w:numId="46">
    <w:abstractNumId w:val="4"/>
  </w:num>
  <w:num w:numId="47">
    <w:abstractNumId w:val="23"/>
  </w:num>
  <w:num w:numId="48">
    <w:abstractNumId w:val="36"/>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C1"/>
    <w:rsid w:val="00003F19"/>
    <w:rsid w:val="0000723C"/>
    <w:rsid w:val="00012DC6"/>
    <w:rsid w:val="00022FC6"/>
    <w:rsid w:val="00033E23"/>
    <w:rsid w:val="00035BCA"/>
    <w:rsid w:val="00057D67"/>
    <w:rsid w:val="00061609"/>
    <w:rsid w:val="00063E6F"/>
    <w:rsid w:val="000816BD"/>
    <w:rsid w:val="000A68D0"/>
    <w:rsid w:val="000C43B0"/>
    <w:rsid w:val="000C50D9"/>
    <w:rsid w:val="000D6C5F"/>
    <w:rsid w:val="000F3229"/>
    <w:rsid w:val="000F78E6"/>
    <w:rsid w:val="000F7AC6"/>
    <w:rsid w:val="00101986"/>
    <w:rsid w:val="00111730"/>
    <w:rsid w:val="00113A1B"/>
    <w:rsid w:val="00114E4A"/>
    <w:rsid w:val="0013277F"/>
    <w:rsid w:val="00133DB6"/>
    <w:rsid w:val="0014437C"/>
    <w:rsid w:val="00155E31"/>
    <w:rsid w:val="001577F5"/>
    <w:rsid w:val="0017698C"/>
    <w:rsid w:val="00183C0B"/>
    <w:rsid w:val="001853AC"/>
    <w:rsid w:val="00187C77"/>
    <w:rsid w:val="001C0FE4"/>
    <w:rsid w:val="001C247F"/>
    <w:rsid w:val="001C4A82"/>
    <w:rsid w:val="00221863"/>
    <w:rsid w:val="002259D6"/>
    <w:rsid w:val="00226E55"/>
    <w:rsid w:val="00235E3A"/>
    <w:rsid w:val="00241712"/>
    <w:rsid w:val="00264524"/>
    <w:rsid w:val="002913C4"/>
    <w:rsid w:val="002B6C28"/>
    <w:rsid w:val="002C7D79"/>
    <w:rsid w:val="002D2874"/>
    <w:rsid w:val="002E39CA"/>
    <w:rsid w:val="002E6208"/>
    <w:rsid w:val="002E74AC"/>
    <w:rsid w:val="002F2DD2"/>
    <w:rsid w:val="002F78C1"/>
    <w:rsid w:val="003055D8"/>
    <w:rsid w:val="003140DF"/>
    <w:rsid w:val="00314FB0"/>
    <w:rsid w:val="00335C88"/>
    <w:rsid w:val="003433AB"/>
    <w:rsid w:val="00360368"/>
    <w:rsid w:val="00373CD5"/>
    <w:rsid w:val="003745F5"/>
    <w:rsid w:val="0037792A"/>
    <w:rsid w:val="003856C9"/>
    <w:rsid w:val="00396092"/>
    <w:rsid w:val="003A0818"/>
    <w:rsid w:val="003B27D1"/>
    <w:rsid w:val="003B5A65"/>
    <w:rsid w:val="003B6D94"/>
    <w:rsid w:val="003D10D3"/>
    <w:rsid w:val="003D5F75"/>
    <w:rsid w:val="003E026D"/>
    <w:rsid w:val="003E24B8"/>
    <w:rsid w:val="003E56F7"/>
    <w:rsid w:val="003F04E2"/>
    <w:rsid w:val="00405A35"/>
    <w:rsid w:val="0041340A"/>
    <w:rsid w:val="004179AD"/>
    <w:rsid w:val="0044702D"/>
    <w:rsid w:val="00450EB0"/>
    <w:rsid w:val="004515D6"/>
    <w:rsid w:val="00472857"/>
    <w:rsid w:val="004845DD"/>
    <w:rsid w:val="004A305B"/>
    <w:rsid w:val="004A3AFD"/>
    <w:rsid w:val="004A59EF"/>
    <w:rsid w:val="004B0FCA"/>
    <w:rsid w:val="004B4DB0"/>
    <w:rsid w:val="004C53FD"/>
    <w:rsid w:val="004F0A67"/>
    <w:rsid w:val="004F0C3A"/>
    <w:rsid w:val="004F1605"/>
    <w:rsid w:val="004F6528"/>
    <w:rsid w:val="00503FB7"/>
    <w:rsid w:val="00506E0F"/>
    <w:rsid w:val="0051431C"/>
    <w:rsid w:val="0052337E"/>
    <w:rsid w:val="00527D79"/>
    <w:rsid w:val="00556B40"/>
    <w:rsid w:val="00563A3D"/>
    <w:rsid w:val="00563F3C"/>
    <w:rsid w:val="00567E2D"/>
    <w:rsid w:val="00574C95"/>
    <w:rsid w:val="00583020"/>
    <w:rsid w:val="00587BA2"/>
    <w:rsid w:val="0059427F"/>
    <w:rsid w:val="005A7A54"/>
    <w:rsid w:val="005A7D76"/>
    <w:rsid w:val="005C14D0"/>
    <w:rsid w:val="005C174E"/>
    <w:rsid w:val="005C6AE3"/>
    <w:rsid w:val="005D6BE8"/>
    <w:rsid w:val="005E064C"/>
    <w:rsid w:val="005E28C5"/>
    <w:rsid w:val="005F167D"/>
    <w:rsid w:val="00602D1A"/>
    <w:rsid w:val="00607FAC"/>
    <w:rsid w:val="006117C3"/>
    <w:rsid w:val="00633264"/>
    <w:rsid w:val="00636B13"/>
    <w:rsid w:val="0064057A"/>
    <w:rsid w:val="00647873"/>
    <w:rsid w:val="00654C79"/>
    <w:rsid w:val="00654FBD"/>
    <w:rsid w:val="00657AE3"/>
    <w:rsid w:val="0066390D"/>
    <w:rsid w:val="00680D84"/>
    <w:rsid w:val="00686CDD"/>
    <w:rsid w:val="006933D4"/>
    <w:rsid w:val="00696D42"/>
    <w:rsid w:val="00697787"/>
    <w:rsid w:val="006A2517"/>
    <w:rsid w:val="006A42AC"/>
    <w:rsid w:val="006A7927"/>
    <w:rsid w:val="006C3C90"/>
    <w:rsid w:val="006C7DA4"/>
    <w:rsid w:val="006D3A03"/>
    <w:rsid w:val="006E4EDA"/>
    <w:rsid w:val="006F7027"/>
    <w:rsid w:val="007149A4"/>
    <w:rsid w:val="007210AF"/>
    <w:rsid w:val="00721578"/>
    <w:rsid w:val="00721CE4"/>
    <w:rsid w:val="00727F6C"/>
    <w:rsid w:val="007323CD"/>
    <w:rsid w:val="00741B7D"/>
    <w:rsid w:val="007423D3"/>
    <w:rsid w:val="00742A2A"/>
    <w:rsid w:val="00751451"/>
    <w:rsid w:val="00755882"/>
    <w:rsid w:val="00764A2D"/>
    <w:rsid w:val="0078474C"/>
    <w:rsid w:val="00790D5D"/>
    <w:rsid w:val="007A0FC4"/>
    <w:rsid w:val="007D2DC4"/>
    <w:rsid w:val="007F5327"/>
    <w:rsid w:val="00806A1D"/>
    <w:rsid w:val="008131BC"/>
    <w:rsid w:val="00814E31"/>
    <w:rsid w:val="00827749"/>
    <w:rsid w:val="0083617B"/>
    <w:rsid w:val="008711F3"/>
    <w:rsid w:val="00875F05"/>
    <w:rsid w:val="0088035E"/>
    <w:rsid w:val="00880AD6"/>
    <w:rsid w:val="0088539D"/>
    <w:rsid w:val="0089375F"/>
    <w:rsid w:val="008A34DD"/>
    <w:rsid w:val="008E0531"/>
    <w:rsid w:val="008F4A75"/>
    <w:rsid w:val="0090267F"/>
    <w:rsid w:val="00902E22"/>
    <w:rsid w:val="0090323F"/>
    <w:rsid w:val="009133B7"/>
    <w:rsid w:val="00913AB8"/>
    <w:rsid w:val="00920E32"/>
    <w:rsid w:val="00944E54"/>
    <w:rsid w:val="009511B2"/>
    <w:rsid w:val="00956CF5"/>
    <w:rsid w:val="00965F50"/>
    <w:rsid w:val="009765DE"/>
    <w:rsid w:val="00976A98"/>
    <w:rsid w:val="0099645E"/>
    <w:rsid w:val="009D7C14"/>
    <w:rsid w:val="009E069F"/>
    <w:rsid w:val="009F0AFD"/>
    <w:rsid w:val="009F60F6"/>
    <w:rsid w:val="00A03762"/>
    <w:rsid w:val="00A15376"/>
    <w:rsid w:val="00A17567"/>
    <w:rsid w:val="00A23009"/>
    <w:rsid w:val="00A23566"/>
    <w:rsid w:val="00A37AE9"/>
    <w:rsid w:val="00A416EC"/>
    <w:rsid w:val="00A41FD3"/>
    <w:rsid w:val="00A54B2B"/>
    <w:rsid w:val="00A55122"/>
    <w:rsid w:val="00A60FBE"/>
    <w:rsid w:val="00A6165B"/>
    <w:rsid w:val="00A61B64"/>
    <w:rsid w:val="00A6770B"/>
    <w:rsid w:val="00A84BDF"/>
    <w:rsid w:val="00A935B6"/>
    <w:rsid w:val="00A94CC2"/>
    <w:rsid w:val="00A956E1"/>
    <w:rsid w:val="00AA0C9D"/>
    <w:rsid w:val="00AA4E84"/>
    <w:rsid w:val="00AB48C3"/>
    <w:rsid w:val="00AB7E4D"/>
    <w:rsid w:val="00AC0981"/>
    <w:rsid w:val="00AC09CE"/>
    <w:rsid w:val="00AC4E8E"/>
    <w:rsid w:val="00AC6D10"/>
    <w:rsid w:val="00AD166E"/>
    <w:rsid w:val="00AD5441"/>
    <w:rsid w:val="00AE0889"/>
    <w:rsid w:val="00AE106E"/>
    <w:rsid w:val="00AF403F"/>
    <w:rsid w:val="00B014D6"/>
    <w:rsid w:val="00B1076C"/>
    <w:rsid w:val="00B27EC3"/>
    <w:rsid w:val="00B3137D"/>
    <w:rsid w:val="00B36693"/>
    <w:rsid w:val="00B55FC7"/>
    <w:rsid w:val="00B60EDC"/>
    <w:rsid w:val="00B61D1C"/>
    <w:rsid w:val="00B8217F"/>
    <w:rsid w:val="00B8476D"/>
    <w:rsid w:val="00B8534D"/>
    <w:rsid w:val="00B87B1A"/>
    <w:rsid w:val="00BA785E"/>
    <w:rsid w:val="00BB050F"/>
    <w:rsid w:val="00BB303F"/>
    <w:rsid w:val="00BB52CE"/>
    <w:rsid w:val="00BB5409"/>
    <w:rsid w:val="00BB59DF"/>
    <w:rsid w:val="00BC0FC9"/>
    <w:rsid w:val="00BC197D"/>
    <w:rsid w:val="00BC4826"/>
    <w:rsid w:val="00BC73CE"/>
    <w:rsid w:val="00BD6965"/>
    <w:rsid w:val="00BF1558"/>
    <w:rsid w:val="00BF51C2"/>
    <w:rsid w:val="00C04F78"/>
    <w:rsid w:val="00C13547"/>
    <w:rsid w:val="00C250DC"/>
    <w:rsid w:val="00C404C5"/>
    <w:rsid w:val="00C61A7E"/>
    <w:rsid w:val="00C72517"/>
    <w:rsid w:val="00C73077"/>
    <w:rsid w:val="00C81C6B"/>
    <w:rsid w:val="00C97E23"/>
    <w:rsid w:val="00CB4332"/>
    <w:rsid w:val="00CB48C8"/>
    <w:rsid w:val="00CD0D73"/>
    <w:rsid w:val="00CE7095"/>
    <w:rsid w:val="00D069C4"/>
    <w:rsid w:val="00D07919"/>
    <w:rsid w:val="00D25C26"/>
    <w:rsid w:val="00D274C1"/>
    <w:rsid w:val="00D30E03"/>
    <w:rsid w:val="00D35DA2"/>
    <w:rsid w:val="00D3630B"/>
    <w:rsid w:val="00D41AAF"/>
    <w:rsid w:val="00D53793"/>
    <w:rsid w:val="00D73EAE"/>
    <w:rsid w:val="00D80127"/>
    <w:rsid w:val="00D9127E"/>
    <w:rsid w:val="00D949F0"/>
    <w:rsid w:val="00DA5A45"/>
    <w:rsid w:val="00DA7D44"/>
    <w:rsid w:val="00DD1F33"/>
    <w:rsid w:val="00DD2CA6"/>
    <w:rsid w:val="00DD6B2B"/>
    <w:rsid w:val="00DD6C7D"/>
    <w:rsid w:val="00DD6CEB"/>
    <w:rsid w:val="00DE6A36"/>
    <w:rsid w:val="00DE7340"/>
    <w:rsid w:val="00DF23F7"/>
    <w:rsid w:val="00E20935"/>
    <w:rsid w:val="00E25852"/>
    <w:rsid w:val="00E46FC5"/>
    <w:rsid w:val="00E60C61"/>
    <w:rsid w:val="00E63135"/>
    <w:rsid w:val="00E7193F"/>
    <w:rsid w:val="00E85B42"/>
    <w:rsid w:val="00EA4102"/>
    <w:rsid w:val="00EB0C7F"/>
    <w:rsid w:val="00EB5EF0"/>
    <w:rsid w:val="00EC38C2"/>
    <w:rsid w:val="00ED7525"/>
    <w:rsid w:val="00EE4A92"/>
    <w:rsid w:val="00EE5AF1"/>
    <w:rsid w:val="00EF1F52"/>
    <w:rsid w:val="00EF61DF"/>
    <w:rsid w:val="00F00C5C"/>
    <w:rsid w:val="00F0348D"/>
    <w:rsid w:val="00F11684"/>
    <w:rsid w:val="00F35502"/>
    <w:rsid w:val="00F4728D"/>
    <w:rsid w:val="00F545D4"/>
    <w:rsid w:val="00F6116B"/>
    <w:rsid w:val="00F626B1"/>
    <w:rsid w:val="00F81857"/>
    <w:rsid w:val="00F83E33"/>
    <w:rsid w:val="00FB6A7F"/>
    <w:rsid w:val="00FC150E"/>
    <w:rsid w:val="00FC574E"/>
    <w:rsid w:val="00FC5CE3"/>
    <w:rsid w:val="00FC7BA4"/>
    <w:rsid w:val="00FD4079"/>
    <w:rsid w:val="00FE10EC"/>
    <w:rsid w:val="00FE34B1"/>
    <w:rsid w:val="00FF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CC7A1"/>
  <w15:docId w15:val="{8299D8FF-89B8-4474-891A-8295EF54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C1"/>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C1"/>
    <w:pPr>
      <w:ind w:left="720"/>
      <w:contextualSpacing/>
    </w:pPr>
  </w:style>
  <w:style w:type="paragraph" w:styleId="Header">
    <w:name w:val="header"/>
    <w:basedOn w:val="Normal"/>
    <w:link w:val="HeaderChar"/>
    <w:uiPriority w:val="99"/>
    <w:semiHidden/>
    <w:unhideWhenUsed/>
    <w:rsid w:val="00FF3640"/>
    <w:pPr>
      <w:tabs>
        <w:tab w:val="center" w:pos="4680"/>
        <w:tab w:val="right" w:pos="9360"/>
      </w:tabs>
    </w:pPr>
  </w:style>
  <w:style w:type="character" w:customStyle="1" w:styleId="HeaderChar">
    <w:name w:val="Header Char"/>
    <w:basedOn w:val="DefaultParagraphFont"/>
    <w:link w:val="Header"/>
    <w:uiPriority w:val="99"/>
    <w:semiHidden/>
    <w:rsid w:val="00FF3640"/>
    <w:rPr>
      <w:rFonts w:ascii="Courier" w:eastAsia="Times New Roman" w:hAnsi="Courier" w:cs="Courier"/>
      <w:sz w:val="24"/>
      <w:szCs w:val="24"/>
    </w:rPr>
  </w:style>
  <w:style w:type="paragraph" w:styleId="Footer">
    <w:name w:val="footer"/>
    <w:basedOn w:val="Normal"/>
    <w:link w:val="FooterChar"/>
    <w:uiPriority w:val="99"/>
    <w:unhideWhenUsed/>
    <w:rsid w:val="00FF3640"/>
    <w:pPr>
      <w:tabs>
        <w:tab w:val="center" w:pos="4680"/>
        <w:tab w:val="right" w:pos="9360"/>
      </w:tabs>
    </w:pPr>
  </w:style>
  <w:style w:type="character" w:customStyle="1" w:styleId="FooterChar">
    <w:name w:val="Footer Char"/>
    <w:basedOn w:val="DefaultParagraphFont"/>
    <w:link w:val="Footer"/>
    <w:uiPriority w:val="99"/>
    <w:rsid w:val="00FF3640"/>
    <w:rPr>
      <w:rFonts w:ascii="Courier" w:eastAsia="Times New Roman" w:hAnsi="Courier" w:cs="Courier"/>
      <w:sz w:val="24"/>
      <w:szCs w:val="24"/>
    </w:rPr>
  </w:style>
  <w:style w:type="paragraph" w:styleId="BalloonText">
    <w:name w:val="Balloon Text"/>
    <w:basedOn w:val="Normal"/>
    <w:link w:val="BalloonTextChar"/>
    <w:uiPriority w:val="99"/>
    <w:semiHidden/>
    <w:unhideWhenUsed/>
    <w:rsid w:val="002F2DD2"/>
    <w:rPr>
      <w:rFonts w:ascii="Tahoma" w:hAnsi="Tahoma" w:cs="Tahoma"/>
      <w:sz w:val="16"/>
      <w:szCs w:val="16"/>
    </w:rPr>
  </w:style>
  <w:style w:type="character" w:customStyle="1" w:styleId="BalloonTextChar">
    <w:name w:val="Balloon Text Char"/>
    <w:basedOn w:val="DefaultParagraphFont"/>
    <w:link w:val="BalloonText"/>
    <w:uiPriority w:val="99"/>
    <w:semiHidden/>
    <w:rsid w:val="002F2DD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A7A54"/>
    <w:rPr>
      <w:sz w:val="20"/>
      <w:szCs w:val="20"/>
    </w:rPr>
  </w:style>
  <w:style w:type="character" w:customStyle="1" w:styleId="FootnoteTextChar">
    <w:name w:val="Footnote Text Char"/>
    <w:basedOn w:val="DefaultParagraphFont"/>
    <w:link w:val="FootnoteText"/>
    <w:uiPriority w:val="99"/>
    <w:semiHidden/>
    <w:rsid w:val="005A7A54"/>
    <w:rPr>
      <w:rFonts w:ascii="Courier" w:eastAsia="Times New Roman" w:hAnsi="Courier" w:cs="Courier"/>
      <w:sz w:val="20"/>
      <w:szCs w:val="20"/>
    </w:rPr>
  </w:style>
  <w:style w:type="character" w:styleId="FootnoteReference">
    <w:name w:val="footnote reference"/>
    <w:basedOn w:val="DefaultParagraphFont"/>
    <w:uiPriority w:val="99"/>
    <w:semiHidden/>
    <w:unhideWhenUsed/>
    <w:rsid w:val="005A7A54"/>
    <w:rPr>
      <w:vertAlign w:val="superscript"/>
    </w:rPr>
  </w:style>
  <w:style w:type="paragraph" w:styleId="CommentText">
    <w:name w:val="annotation text"/>
    <w:basedOn w:val="Normal"/>
    <w:link w:val="CommentTextChar"/>
    <w:uiPriority w:val="99"/>
    <w:semiHidden/>
    <w:unhideWhenUsed/>
    <w:rsid w:val="00C04F78"/>
    <w:rPr>
      <w:sz w:val="20"/>
      <w:szCs w:val="20"/>
    </w:rPr>
  </w:style>
  <w:style w:type="character" w:customStyle="1" w:styleId="CommentTextChar">
    <w:name w:val="Comment Text Char"/>
    <w:basedOn w:val="DefaultParagraphFont"/>
    <w:link w:val="CommentText"/>
    <w:uiPriority w:val="99"/>
    <w:semiHidden/>
    <w:rsid w:val="00C04F78"/>
    <w:rPr>
      <w:rFonts w:ascii="Courier" w:eastAsia="Times New Roman" w:hAnsi="Courier" w:cs="Courier"/>
      <w:sz w:val="20"/>
      <w:szCs w:val="20"/>
    </w:rPr>
  </w:style>
  <w:style w:type="paragraph" w:styleId="NoSpacing">
    <w:name w:val="No Spacing"/>
    <w:link w:val="NoSpacingChar"/>
    <w:uiPriority w:val="1"/>
    <w:qFormat/>
    <w:rsid w:val="006C3C90"/>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6C3C90"/>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09A14-76F9-4FEE-90F2-A021E8E0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Peterson-Wilson</dc:creator>
  <cp:lastModifiedBy>VITA Program</cp:lastModifiedBy>
  <cp:revision>5</cp:revision>
  <cp:lastPrinted>2015-10-20T13:14:00Z</cp:lastPrinted>
  <dcterms:created xsi:type="dcterms:W3CDTF">2022-01-12T16:06:00Z</dcterms:created>
  <dcterms:modified xsi:type="dcterms:W3CDTF">2022-01-12T16:53:00Z</dcterms:modified>
</cp:coreProperties>
</file>