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B6A" w14:textId="7184D0B8" w:rsidR="000E456B" w:rsidRPr="007F41BD" w:rsidRDefault="000E456B" w:rsidP="0080248B">
      <w:pPr>
        <w:ind w:left="-720" w:right="-720"/>
        <w:jc w:val="center"/>
        <w:rPr>
          <w:rFonts w:ascii="Arial" w:hAnsi="Arial" w:cs="Arial"/>
          <w:b/>
          <w:bCs/>
          <w:color w:val="1F4E79" w:themeColor="accent1" w:themeShade="80"/>
          <w:sz w:val="44"/>
          <w:szCs w:val="44"/>
          <w:lang w:val="en"/>
        </w:rPr>
      </w:pPr>
      <w:r w:rsidRPr="007F41BD">
        <w:rPr>
          <w:rFonts w:ascii="Arial" w:hAnsi="Arial" w:cs="Arial"/>
          <w:b/>
          <w:bCs/>
          <w:color w:val="1F4E79" w:themeColor="accent1" w:themeShade="80"/>
          <w:sz w:val="44"/>
          <w:szCs w:val="44"/>
          <w:lang w:val="en"/>
        </w:rPr>
        <w:t xml:space="preserve">The </w:t>
      </w:r>
      <w:r w:rsidR="00440771" w:rsidRPr="007F41BD">
        <w:rPr>
          <w:rFonts w:ascii="Arial" w:hAnsi="Arial" w:cs="Arial"/>
          <w:b/>
          <w:bCs/>
          <w:color w:val="1F4E79" w:themeColor="accent1" w:themeShade="80"/>
          <w:sz w:val="44"/>
          <w:szCs w:val="44"/>
          <w:lang w:val="en"/>
        </w:rPr>
        <w:t>Parkland Massacre</w:t>
      </w:r>
      <w:r w:rsidRPr="007F41BD">
        <w:rPr>
          <w:rFonts w:ascii="Arial" w:hAnsi="Arial" w:cs="Arial"/>
          <w:b/>
          <w:bCs/>
          <w:color w:val="1F4E79" w:themeColor="accent1" w:themeShade="80"/>
          <w:sz w:val="44"/>
          <w:szCs w:val="44"/>
          <w:lang w:val="en"/>
        </w:rPr>
        <w:t xml:space="preserve"> Through a Police Chief’s</w:t>
      </w:r>
      <w:r w:rsidR="00D34536" w:rsidRPr="007F41BD">
        <w:rPr>
          <w:rFonts w:ascii="Arial" w:hAnsi="Arial" w:cs="Arial"/>
          <w:b/>
          <w:bCs/>
          <w:color w:val="1F4E79" w:themeColor="accent1" w:themeShade="80"/>
          <w:sz w:val="44"/>
          <w:szCs w:val="44"/>
          <w:lang w:val="en"/>
        </w:rPr>
        <w:t xml:space="preserve"> </w:t>
      </w:r>
      <w:r w:rsidRPr="007F41BD">
        <w:rPr>
          <w:rFonts w:ascii="Arial" w:hAnsi="Arial" w:cs="Arial"/>
          <w:b/>
          <w:bCs/>
          <w:color w:val="1F4E79" w:themeColor="accent1" w:themeShade="80"/>
          <w:sz w:val="44"/>
          <w:szCs w:val="44"/>
          <w:lang w:val="en"/>
        </w:rPr>
        <w:t>Eyes</w:t>
      </w:r>
    </w:p>
    <w:p w14:paraId="74DC8C86" w14:textId="2F607B57" w:rsidR="009634AC" w:rsidRDefault="009634AC" w:rsidP="00400241">
      <w:pPr>
        <w:jc w:val="center"/>
        <w:rPr>
          <w:rFonts w:ascii="Arial Rounded MT Bold" w:hAnsi="Arial Rounded MT Bold" w:cs="Arial"/>
          <w:color w:val="2E74B5" w:themeColor="accent1" w:themeShade="BF"/>
          <w:sz w:val="24"/>
          <w:szCs w:val="24"/>
        </w:rPr>
      </w:pPr>
    </w:p>
    <w:p w14:paraId="236877C6" w14:textId="77777777" w:rsidR="00AA4324" w:rsidRDefault="00AA4324" w:rsidP="00400241">
      <w:pPr>
        <w:jc w:val="center"/>
        <w:rPr>
          <w:rFonts w:ascii="Arial Rounded MT Bold" w:hAnsi="Arial Rounded MT Bold" w:cs="Arial"/>
          <w:color w:val="2E74B5" w:themeColor="accent1" w:themeShade="BF"/>
          <w:sz w:val="24"/>
          <w:szCs w:val="24"/>
        </w:rPr>
      </w:pPr>
    </w:p>
    <w:p w14:paraId="16353BCA" w14:textId="29A688D8" w:rsidR="00400241" w:rsidRDefault="00400241" w:rsidP="00400241">
      <w:pPr>
        <w:jc w:val="center"/>
        <w:rPr>
          <w:rFonts w:ascii="Arial Rounded MT Bold" w:hAnsi="Arial Rounded MT Bold" w:cs="Arial"/>
          <w:color w:val="2E74B5" w:themeColor="accent1" w:themeShade="BF"/>
          <w:sz w:val="24"/>
          <w:szCs w:val="24"/>
        </w:rPr>
      </w:pPr>
      <w:r w:rsidRPr="000472B0">
        <w:rPr>
          <w:noProof/>
          <w:sz w:val="24"/>
          <w:szCs w:val="24"/>
        </w:rPr>
        <w:drawing>
          <wp:anchor distT="0" distB="0" distL="114300" distR="114300" simplePos="0" relativeHeight="251661312" behindDoc="0" locked="0" layoutInCell="1" allowOverlap="1" wp14:anchorId="42388C3B" wp14:editId="7B8C66BA">
            <wp:simplePos x="0" y="0"/>
            <wp:positionH relativeFrom="column">
              <wp:posOffset>4118610</wp:posOffset>
            </wp:positionH>
            <wp:positionV relativeFrom="paragraph">
              <wp:posOffset>38100</wp:posOffset>
            </wp:positionV>
            <wp:extent cx="1207135" cy="1398905"/>
            <wp:effectExtent l="19050" t="19050" r="1206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594" r="23626" b="1"/>
                    <a:stretch/>
                  </pic:blipFill>
                  <pic:spPr bwMode="auto">
                    <a:xfrm>
                      <a:off x="0" y="0"/>
                      <a:ext cx="1207135" cy="1398905"/>
                    </a:xfrm>
                    <a:prstGeom prst="rect">
                      <a:avLst/>
                    </a:prstGeom>
                    <a:ln w="15875">
                      <a:solidFill>
                        <a:schemeClr val="tx2"/>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85EE2" w14:textId="4D3D0861" w:rsidR="00400241" w:rsidRPr="00580AFC" w:rsidRDefault="00400241" w:rsidP="00400241">
      <w:pPr>
        <w:jc w:val="center"/>
        <w:rPr>
          <w:rFonts w:ascii="Arial Rounded MT Bold" w:hAnsi="Arial Rounded MT Bold" w:cs="Arial"/>
          <w:color w:val="1F4E79" w:themeColor="accent1" w:themeShade="80"/>
        </w:rPr>
      </w:pPr>
      <w:r w:rsidRPr="00580AFC">
        <w:rPr>
          <w:rFonts w:ascii="Arial Rounded MT Bold" w:hAnsi="Arial Rounded MT Bold" w:cs="Arial"/>
          <w:color w:val="1F4E79" w:themeColor="accent1" w:themeShade="80"/>
        </w:rPr>
        <w:t>Presented by</w:t>
      </w:r>
    </w:p>
    <w:p w14:paraId="125CDC72" w14:textId="77777777" w:rsidR="00400241" w:rsidRPr="00273D53" w:rsidRDefault="00400241" w:rsidP="00400241">
      <w:pPr>
        <w:jc w:val="center"/>
        <w:rPr>
          <w:rFonts w:ascii="Arial Rounded MT Bold" w:hAnsi="Arial Rounded MT Bold" w:cs="Arial"/>
          <w:b/>
          <w:bCs/>
          <w:color w:val="1F4E79" w:themeColor="accent1" w:themeShade="80"/>
          <w:sz w:val="24"/>
          <w:szCs w:val="24"/>
        </w:rPr>
      </w:pPr>
    </w:p>
    <w:p w14:paraId="0F81BAD0" w14:textId="739B14FA" w:rsidR="00400241" w:rsidRPr="00273D53" w:rsidRDefault="00400241" w:rsidP="00400241">
      <w:pPr>
        <w:jc w:val="center"/>
        <w:rPr>
          <w:rFonts w:ascii="Arial" w:hAnsi="Arial" w:cs="Arial"/>
          <w:b/>
          <w:bCs/>
          <w:color w:val="1F4E79" w:themeColor="accent1" w:themeShade="80"/>
          <w:sz w:val="24"/>
          <w:szCs w:val="24"/>
          <w:lang w:val="en"/>
        </w:rPr>
      </w:pPr>
      <w:r w:rsidRPr="00273D53">
        <w:rPr>
          <w:rFonts w:ascii="Arial" w:hAnsi="Arial" w:cs="Arial"/>
          <w:b/>
          <w:bCs/>
          <w:color w:val="1F4E79" w:themeColor="accent1" w:themeShade="80"/>
          <w:sz w:val="24"/>
          <w:szCs w:val="24"/>
          <w:lang w:val="en"/>
        </w:rPr>
        <w:t xml:space="preserve"> Tony Pustizzi   </w:t>
      </w:r>
      <w:r w:rsidRPr="00273D53">
        <w:rPr>
          <w:rFonts w:ascii="Arial" w:hAnsi="Arial" w:cs="Arial"/>
          <w:b/>
          <w:bCs/>
          <w:color w:val="1F4E79" w:themeColor="accent1" w:themeShade="80"/>
          <w:sz w:val="24"/>
          <w:szCs w:val="24"/>
          <w:lang w:val="en"/>
        </w:rPr>
        <w:br/>
        <w:t xml:space="preserve">                             Chief of Police</w:t>
      </w:r>
      <w:r w:rsidR="00FD2468">
        <w:rPr>
          <w:rFonts w:ascii="Arial" w:hAnsi="Arial" w:cs="Arial"/>
          <w:b/>
          <w:bCs/>
          <w:color w:val="1F4E79" w:themeColor="accent1" w:themeShade="80"/>
          <w:sz w:val="24"/>
          <w:szCs w:val="24"/>
          <w:lang w:val="en"/>
        </w:rPr>
        <w:t xml:space="preserve">, </w:t>
      </w:r>
      <w:r w:rsidRPr="00273D53">
        <w:rPr>
          <w:rFonts w:ascii="Arial" w:hAnsi="Arial" w:cs="Arial"/>
          <w:b/>
          <w:bCs/>
          <w:color w:val="1F4E79" w:themeColor="accent1" w:themeShade="80"/>
          <w:sz w:val="24"/>
          <w:szCs w:val="24"/>
          <w:lang w:val="en"/>
        </w:rPr>
        <w:t>Retired</w:t>
      </w:r>
    </w:p>
    <w:p w14:paraId="7EE87648" w14:textId="77777777" w:rsidR="00400241" w:rsidRPr="00273D53" w:rsidRDefault="00400241" w:rsidP="00400241">
      <w:pPr>
        <w:jc w:val="center"/>
        <w:rPr>
          <w:rFonts w:ascii="Arial" w:hAnsi="Arial" w:cs="Arial"/>
          <w:b/>
          <w:bCs/>
          <w:color w:val="1F4E79" w:themeColor="accent1" w:themeShade="80"/>
          <w:sz w:val="24"/>
          <w:szCs w:val="24"/>
          <w:lang w:val="en"/>
        </w:rPr>
      </w:pPr>
      <w:r w:rsidRPr="00273D53">
        <w:rPr>
          <w:rFonts w:ascii="Arial" w:hAnsi="Arial" w:cs="Arial"/>
          <w:b/>
          <w:bCs/>
          <w:color w:val="1F4E79" w:themeColor="accent1" w:themeShade="80"/>
          <w:sz w:val="24"/>
          <w:szCs w:val="24"/>
          <w:lang w:val="en"/>
        </w:rPr>
        <w:t xml:space="preserve"> Coral Springs Police Department </w:t>
      </w:r>
    </w:p>
    <w:p w14:paraId="370E9541" w14:textId="77777777" w:rsidR="00400241" w:rsidRPr="00AB5D37" w:rsidRDefault="00400241" w:rsidP="00400241">
      <w:pPr>
        <w:jc w:val="center"/>
        <w:rPr>
          <w:rFonts w:ascii="Arial" w:hAnsi="Arial" w:cs="Arial"/>
          <w:b/>
          <w:bCs/>
          <w:color w:val="2E74B5" w:themeColor="accent1" w:themeShade="BF"/>
          <w:sz w:val="24"/>
          <w:szCs w:val="24"/>
        </w:rPr>
      </w:pPr>
    </w:p>
    <w:p w14:paraId="1F887997" w14:textId="77777777" w:rsidR="0080248B" w:rsidRPr="000472B0" w:rsidRDefault="0080248B" w:rsidP="004F5EDF">
      <w:pPr>
        <w:jc w:val="center"/>
        <w:rPr>
          <w:rFonts w:ascii="Arial" w:hAnsi="Arial" w:cs="Arial"/>
          <w:b/>
          <w:sz w:val="24"/>
          <w:szCs w:val="24"/>
        </w:rPr>
      </w:pPr>
    </w:p>
    <w:p w14:paraId="73F1B96A" w14:textId="77777777" w:rsidR="00400241" w:rsidRDefault="00400241" w:rsidP="003C3401">
      <w:pPr>
        <w:rPr>
          <w:rFonts w:ascii="Arial" w:hAnsi="Arial" w:cs="Arial"/>
          <w:sz w:val="24"/>
          <w:szCs w:val="24"/>
          <w:lang w:val="en"/>
        </w:rPr>
      </w:pPr>
    </w:p>
    <w:p w14:paraId="58241A94" w14:textId="5DC78849" w:rsidR="003C3401" w:rsidRPr="00B006E8" w:rsidRDefault="00400241" w:rsidP="003C3401">
      <w:pPr>
        <w:rPr>
          <w:rFonts w:ascii="Arial" w:hAnsi="Arial" w:cs="Arial"/>
          <w:lang w:val="en"/>
        </w:rPr>
      </w:pPr>
      <w:r w:rsidRPr="00B006E8">
        <w:rPr>
          <w:rFonts w:ascii="Arial" w:hAnsi="Arial" w:cs="Arial"/>
          <w:lang w:val="en"/>
        </w:rPr>
        <w:t>O</w:t>
      </w:r>
      <w:r w:rsidR="000E456B" w:rsidRPr="00B006E8">
        <w:rPr>
          <w:rFonts w:ascii="Arial" w:hAnsi="Arial" w:cs="Arial"/>
          <w:lang w:val="en"/>
        </w:rPr>
        <w:t xml:space="preserve">n February 14, 2018, a former student entered Marjory Stoneman Douglas High School in Parkland Florida, killed 17 </w:t>
      </w:r>
      <w:r w:rsidRPr="00B006E8">
        <w:rPr>
          <w:rFonts w:ascii="Arial" w:hAnsi="Arial" w:cs="Arial"/>
          <w:lang w:val="en"/>
        </w:rPr>
        <w:t>individuals,</w:t>
      </w:r>
      <w:r w:rsidR="000E456B" w:rsidRPr="00B006E8">
        <w:rPr>
          <w:rFonts w:ascii="Arial" w:hAnsi="Arial" w:cs="Arial"/>
          <w:lang w:val="en"/>
        </w:rPr>
        <w:t xml:space="preserve"> and </w:t>
      </w:r>
      <w:r w:rsidR="00FD2468" w:rsidRPr="00B006E8">
        <w:rPr>
          <w:rFonts w:ascii="Arial" w:hAnsi="Arial" w:cs="Arial"/>
          <w:lang w:val="en"/>
        </w:rPr>
        <w:t>wounded</w:t>
      </w:r>
      <w:r w:rsidR="000E456B" w:rsidRPr="00B006E8">
        <w:rPr>
          <w:rFonts w:ascii="Arial" w:hAnsi="Arial" w:cs="Arial"/>
          <w:lang w:val="en"/>
        </w:rPr>
        <w:t xml:space="preserve"> another 17. </w:t>
      </w:r>
      <w:r w:rsidR="00FD2468" w:rsidRPr="00B006E8">
        <w:rPr>
          <w:rFonts w:ascii="Arial" w:hAnsi="Arial" w:cs="Arial"/>
          <w:lang w:val="en"/>
        </w:rPr>
        <w:t xml:space="preserve">Retired </w:t>
      </w:r>
      <w:r w:rsidR="002E5CE9" w:rsidRPr="00B006E8">
        <w:rPr>
          <w:rFonts w:ascii="Arial" w:hAnsi="Arial" w:cs="Arial"/>
          <w:lang w:val="en"/>
        </w:rPr>
        <w:t>Chief Tony Pustizzi, a 30-year veteran with the Coral Springs Police Department, along with members of his agency, arrived at the school within minutes. A multidisciplinary approach, including law enforcement, first responders, emergency managers and school administrators and staff, was initiated</w:t>
      </w:r>
      <w:r w:rsidR="009D2A6D" w:rsidRPr="00B006E8">
        <w:rPr>
          <w:rFonts w:ascii="Arial" w:hAnsi="Arial" w:cs="Arial"/>
          <w:lang w:val="en"/>
        </w:rPr>
        <w:t>. This session includes a deep dive into the events that unfolded that day.</w:t>
      </w:r>
      <w:r w:rsidR="002E5CE9" w:rsidRPr="00B006E8">
        <w:rPr>
          <w:rFonts w:ascii="Arial" w:hAnsi="Arial" w:cs="Arial"/>
          <w:lang w:val="en"/>
        </w:rPr>
        <w:t xml:space="preserve"> </w:t>
      </w:r>
      <w:r w:rsidR="00FD2468" w:rsidRPr="00B006E8">
        <w:rPr>
          <w:rFonts w:ascii="Arial" w:hAnsi="Arial" w:cs="Arial"/>
          <w:lang w:val="en"/>
        </w:rPr>
        <w:t xml:space="preserve">Chief Pustizzi </w:t>
      </w:r>
      <w:r w:rsidR="000E456B" w:rsidRPr="00B006E8">
        <w:rPr>
          <w:rFonts w:ascii="Arial" w:hAnsi="Arial" w:cs="Arial"/>
          <w:lang w:val="en"/>
        </w:rPr>
        <w:t xml:space="preserve">will </w:t>
      </w:r>
      <w:r w:rsidR="009D2A6D" w:rsidRPr="00B006E8">
        <w:rPr>
          <w:rFonts w:ascii="Arial" w:hAnsi="Arial" w:cs="Arial"/>
          <w:lang w:val="en"/>
        </w:rPr>
        <w:t xml:space="preserve">also </w:t>
      </w:r>
      <w:r w:rsidR="000E456B" w:rsidRPr="00B006E8">
        <w:rPr>
          <w:rFonts w:ascii="Arial" w:hAnsi="Arial" w:cs="Arial"/>
          <w:lang w:val="en"/>
        </w:rPr>
        <w:t xml:space="preserve">discuss many of the issues that </w:t>
      </w:r>
      <w:r w:rsidR="00FD2468" w:rsidRPr="00B006E8">
        <w:rPr>
          <w:rFonts w:ascii="Arial" w:hAnsi="Arial" w:cs="Arial"/>
          <w:lang w:val="en"/>
        </w:rPr>
        <w:t>ensued with regard to</w:t>
      </w:r>
      <w:r w:rsidR="000E456B" w:rsidRPr="00B006E8">
        <w:rPr>
          <w:rFonts w:ascii="Arial" w:hAnsi="Arial" w:cs="Arial"/>
          <w:lang w:val="en"/>
        </w:rPr>
        <w:t xml:space="preserve"> leadership and the unique challenges he experienced </w:t>
      </w:r>
      <w:r w:rsidR="003C3401" w:rsidRPr="00B006E8">
        <w:rPr>
          <w:rFonts w:ascii="Arial" w:hAnsi="Arial" w:cs="Arial"/>
          <w:lang w:val="en"/>
        </w:rPr>
        <w:t xml:space="preserve">as an on-scene commander.  He will review the response to the shooting and provide an analysis of the lessons learned. Attendees will leave with an understanding of the circumstances that contributed to the overall response to this tragedy as well as measures that must be taken to help prevent these types of incidents moving forward. </w:t>
      </w:r>
    </w:p>
    <w:p w14:paraId="42FED963" w14:textId="77777777" w:rsidR="00400241" w:rsidRPr="00B006E8" w:rsidRDefault="00400241" w:rsidP="003C3401">
      <w:pPr>
        <w:rPr>
          <w:rFonts w:ascii="Arial" w:hAnsi="Arial" w:cs="Arial"/>
          <w:lang w:val="en"/>
        </w:rPr>
      </w:pPr>
    </w:p>
    <w:p w14:paraId="3040D390" w14:textId="21A5BB0B" w:rsidR="008212A6" w:rsidRPr="00B006E8" w:rsidRDefault="008212A6" w:rsidP="003C3401">
      <w:pPr>
        <w:rPr>
          <w:rFonts w:ascii="Arial" w:hAnsi="Arial" w:cs="Arial"/>
          <w:lang w:val="en"/>
        </w:rPr>
        <w:sectPr w:rsidR="008212A6" w:rsidRPr="00B006E8" w:rsidSect="00BD02B4">
          <w:pgSz w:w="12240" w:h="15840"/>
          <w:pgMar w:top="576" w:right="576" w:bottom="288" w:left="576" w:header="720" w:footer="720" w:gutter="0"/>
          <w:pgBorders w:offsetFrom="page">
            <w:top w:val="single" w:sz="12" w:space="12" w:color="44546A" w:themeColor="text2"/>
            <w:left w:val="single" w:sz="12" w:space="12" w:color="44546A" w:themeColor="text2"/>
            <w:bottom w:val="single" w:sz="12" w:space="12" w:color="44546A" w:themeColor="text2"/>
            <w:right w:val="single" w:sz="12" w:space="12" w:color="44546A" w:themeColor="text2"/>
          </w:pgBorders>
          <w:cols w:space="720"/>
          <w:docGrid w:linePitch="360"/>
        </w:sectPr>
      </w:pPr>
    </w:p>
    <w:p w14:paraId="0C13CE8F" w14:textId="08B18BE4" w:rsidR="003C3401" w:rsidRPr="00B006E8" w:rsidRDefault="003C3401" w:rsidP="003C3401">
      <w:pPr>
        <w:rPr>
          <w:rFonts w:ascii="Arial" w:hAnsi="Arial" w:cs="Arial"/>
          <w:b/>
          <w:bCs/>
          <w:lang w:val="en"/>
        </w:rPr>
      </w:pPr>
      <w:r w:rsidRPr="00B006E8">
        <w:rPr>
          <w:rFonts w:ascii="Arial" w:hAnsi="Arial" w:cs="Arial"/>
          <w:b/>
          <w:bCs/>
          <w:color w:val="1F4E79" w:themeColor="accent1" w:themeShade="80"/>
          <w:lang w:val="en"/>
        </w:rPr>
        <w:t xml:space="preserve">Highlights: </w:t>
      </w:r>
      <w:r w:rsidR="007E7B7D" w:rsidRPr="00B006E8">
        <w:rPr>
          <w:rFonts w:ascii="Arial" w:hAnsi="Arial" w:cs="Arial"/>
          <w:b/>
          <w:bCs/>
          <w:color w:val="1F4E79" w:themeColor="accent1" w:themeShade="80"/>
          <w:lang w:val="en"/>
        </w:rPr>
        <w:t xml:space="preserve">       </w:t>
      </w:r>
      <w:r w:rsidR="008212A6" w:rsidRPr="00B006E8">
        <w:rPr>
          <w:rFonts w:ascii="Arial" w:hAnsi="Arial" w:cs="Arial"/>
          <w:b/>
          <w:bCs/>
          <w:color w:val="1F4E79" w:themeColor="accent1" w:themeShade="80"/>
          <w:lang w:val="en"/>
        </w:rPr>
        <w:t xml:space="preserve">         </w:t>
      </w:r>
      <w:r w:rsidR="007E7B7D" w:rsidRPr="00B006E8">
        <w:rPr>
          <w:rFonts w:ascii="Arial" w:hAnsi="Arial" w:cs="Arial"/>
          <w:b/>
          <w:bCs/>
          <w:lang w:val="en"/>
        </w:rPr>
        <w:t xml:space="preserve">                   </w:t>
      </w:r>
    </w:p>
    <w:p w14:paraId="157009D4" w14:textId="77777777" w:rsidR="00AA4324" w:rsidRPr="00B006E8" w:rsidRDefault="00AA4324" w:rsidP="00AA4324">
      <w:pPr>
        <w:pStyle w:val="ListParagraph"/>
        <w:rPr>
          <w:rFonts w:ascii="Arial" w:hAnsi="Arial" w:cs="Arial"/>
          <w:lang w:val="en"/>
        </w:rPr>
      </w:pPr>
    </w:p>
    <w:p w14:paraId="7ECCC779" w14:textId="17864775" w:rsidR="003C3401" w:rsidRPr="00B006E8" w:rsidRDefault="003C3401" w:rsidP="008212A6">
      <w:pPr>
        <w:pStyle w:val="ListParagraph"/>
        <w:numPr>
          <w:ilvl w:val="0"/>
          <w:numId w:val="4"/>
        </w:numPr>
        <w:rPr>
          <w:rFonts w:ascii="Arial" w:hAnsi="Arial" w:cs="Arial"/>
          <w:lang w:val="en"/>
        </w:rPr>
      </w:pPr>
      <w:r w:rsidRPr="00B006E8">
        <w:rPr>
          <w:rFonts w:ascii="Arial" w:hAnsi="Arial" w:cs="Arial"/>
          <w:lang w:val="en"/>
        </w:rPr>
        <w:t>Why leadership ma</w:t>
      </w:r>
      <w:r w:rsidR="007E7B7D" w:rsidRPr="00B006E8">
        <w:rPr>
          <w:rFonts w:ascii="Arial" w:hAnsi="Arial" w:cs="Arial"/>
          <w:lang w:val="en"/>
        </w:rPr>
        <w:t xml:space="preserve">tters </w:t>
      </w:r>
      <w:r w:rsidR="00400241" w:rsidRPr="00B006E8">
        <w:rPr>
          <w:rFonts w:ascii="Arial" w:hAnsi="Arial" w:cs="Arial"/>
          <w:lang w:val="en"/>
        </w:rPr>
        <w:t xml:space="preserve">                                                       </w:t>
      </w:r>
    </w:p>
    <w:p w14:paraId="22CED439" w14:textId="25FB2F7C" w:rsidR="003C3401" w:rsidRPr="00B006E8" w:rsidRDefault="003C3401" w:rsidP="003C3401">
      <w:pPr>
        <w:pStyle w:val="ListParagraph"/>
        <w:numPr>
          <w:ilvl w:val="0"/>
          <w:numId w:val="4"/>
        </w:numPr>
        <w:rPr>
          <w:rFonts w:ascii="Arial" w:hAnsi="Arial" w:cs="Arial"/>
          <w:lang w:val="en"/>
        </w:rPr>
      </w:pPr>
      <w:r w:rsidRPr="00B006E8">
        <w:rPr>
          <w:rFonts w:ascii="Arial" w:hAnsi="Arial" w:cs="Arial"/>
          <w:lang w:val="en"/>
        </w:rPr>
        <w:t>Multijurisdictional issues (federal, state</w:t>
      </w:r>
      <w:r w:rsidR="009634AC" w:rsidRPr="00B006E8">
        <w:rPr>
          <w:rFonts w:ascii="Arial" w:hAnsi="Arial" w:cs="Arial"/>
          <w:lang w:val="en"/>
        </w:rPr>
        <w:t>, local)</w:t>
      </w:r>
    </w:p>
    <w:p w14:paraId="5FDFD8F4" w14:textId="77777777" w:rsidR="007E7B7D" w:rsidRPr="00B006E8" w:rsidRDefault="007E7B7D" w:rsidP="007E7B7D">
      <w:pPr>
        <w:pStyle w:val="ListParagraph"/>
        <w:numPr>
          <w:ilvl w:val="0"/>
          <w:numId w:val="4"/>
        </w:numPr>
        <w:rPr>
          <w:rFonts w:ascii="Arial" w:hAnsi="Arial" w:cs="Arial"/>
          <w:lang w:val="en"/>
        </w:rPr>
      </w:pPr>
      <w:r w:rsidRPr="00B006E8">
        <w:rPr>
          <w:rFonts w:ascii="Arial" w:hAnsi="Arial" w:cs="Arial"/>
          <w:lang w:val="en"/>
        </w:rPr>
        <w:t>Facilities management and access issues</w:t>
      </w:r>
    </w:p>
    <w:p w14:paraId="2992E7E1" w14:textId="3272BD4D" w:rsidR="007E7B7D" w:rsidRPr="00B006E8" w:rsidRDefault="008212A6" w:rsidP="007E7B7D">
      <w:pPr>
        <w:pStyle w:val="ListParagraph"/>
        <w:numPr>
          <w:ilvl w:val="0"/>
          <w:numId w:val="4"/>
        </w:numPr>
        <w:rPr>
          <w:rFonts w:ascii="Arial" w:hAnsi="Arial" w:cs="Arial"/>
          <w:lang w:val="en"/>
        </w:rPr>
      </w:pPr>
      <w:r w:rsidRPr="00B006E8">
        <w:rPr>
          <w:rFonts w:ascii="Arial" w:hAnsi="Arial" w:cs="Arial"/>
          <w:lang w:val="en"/>
        </w:rPr>
        <w:t>A</w:t>
      </w:r>
      <w:r w:rsidR="007E7B7D" w:rsidRPr="00B006E8">
        <w:rPr>
          <w:rFonts w:ascii="Arial" w:hAnsi="Arial" w:cs="Arial"/>
          <w:lang w:val="en"/>
        </w:rPr>
        <w:t>ctive killer training</w:t>
      </w:r>
    </w:p>
    <w:p w14:paraId="03D65F6F" w14:textId="688A2B89" w:rsidR="007E7B7D" w:rsidRPr="00B006E8" w:rsidRDefault="008212A6" w:rsidP="007E7B7D">
      <w:pPr>
        <w:pStyle w:val="ListParagraph"/>
        <w:numPr>
          <w:ilvl w:val="0"/>
          <w:numId w:val="4"/>
        </w:numPr>
        <w:rPr>
          <w:rFonts w:ascii="Arial" w:hAnsi="Arial" w:cs="Arial"/>
          <w:lang w:val="en"/>
        </w:rPr>
      </w:pPr>
      <w:r w:rsidRPr="00B006E8">
        <w:rPr>
          <w:rFonts w:ascii="Arial" w:hAnsi="Arial" w:cs="Arial"/>
          <w:lang w:val="en"/>
        </w:rPr>
        <w:t>R</w:t>
      </w:r>
      <w:r w:rsidR="007E7B7D" w:rsidRPr="00B006E8">
        <w:rPr>
          <w:rFonts w:ascii="Arial" w:hAnsi="Arial" w:cs="Arial"/>
          <w:lang w:val="en"/>
        </w:rPr>
        <w:t xml:space="preserve">escue </w:t>
      </w:r>
      <w:r w:rsidRPr="00B006E8">
        <w:rPr>
          <w:rFonts w:ascii="Arial" w:hAnsi="Arial" w:cs="Arial"/>
          <w:lang w:val="en"/>
        </w:rPr>
        <w:t>T</w:t>
      </w:r>
      <w:r w:rsidR="007E7B7D" w:rsidRPr="00B006E8">
        <w:rPr>
          <w:rFonts w:ascii="Arial" w:hAnsi="Arial" w:cs="Arial"/>
          <w:lang w:val="en"/>
        </w:rPr>
        <w:t xml:space="preserve">ask </w:t>
      </w:r>
      <w:r w:rsidRPr="00B006E8">
        <w:rPr>
          <w:rFonts w:ascii="Arial" w:hAnsi="Arial" w:cs="Arial"/>
          <w:lang w:val="en"/>
        </w:rPr>
        <w:t>F</w:t>
      </w:r>
      <w:r w:rsidR="007E7B7D" w:rsidRPr="00B006E8">
        <w:rPr>
          <w:rFonts w:ascii="Arial" w:hAnsi="Arial" w:cs="Arial"/>
          <w:lang w:val="en"/>
        </w:rPr>
        <w:t>orce training</w:t>
      </w:r>
    </w:p>
    <w:p w14:paraId="06C84396" w14:textId="77777777" w:rsidR="007E7B7D" w:rsidRPr="00B006E8" w:rsidRDefault="007E7B7D" w:rsidP="00857358">
      <w:pPr>
        <w:pStyle w:val="ListParagraph"/>
        <w:numPr>
          <w:ilvl w:val="0"/>
          <w:numId w:val="4"/>
        </w:numPr>
        <w:rPr>
          <w:rFonts w:ascii="Arial" w:hAnsi="Arial" w:cs="Arial"/>
          <w:lang w:val="en"/>
        </w:rPr>
      </w:pPr>
      <w:r w:rsidRPr="00B006E8">
        <w:rPr>
          <w:rFonts w:ascii="Arial" w:hAnsi="Arial" w:cs="Arial"/>
          <w:lang w:val="en"/>
        </w:rPr>
        <w:t>Tactical operations</w:t>
      </w:r>
    </w:p>
    <w:p w14:paraId="78A2B99B" w14:textId="32DFA56F" w:rsidR="007E7B7D" w:rsidRPr="00B006E8" w:rsidRDefault="007E7B7D" w:rsidP="00857358">
      <w:pPr>
        <w:pStyle w:val="ListParagraph"/>
        <w:numPr>
          <w:ilvl w:val="0"/>
          <w:numId w:val="4"/>
        </w:numPr>
        <w:rPr>
          <w:rFonts w:ascii="Arial" w:hAnsi="Arial" w:cs="Arial"/>
          <w:lang w:val="en"/>
        </w:rPr>
      </w:pPr>
      <w:r w:rsidRPr="00B006E8">
        <w:rPr>
          <w:rFonts w:ascii="Arial" w:hAnsi="Arial" w:cs="Arial"/>
          <w:lang w:val="en"/>
        </w:rPr>
        <w:t xml:space="preserve">Coordination with family members </w:t>
      </w:r>
    </w:p>
    <w:p w14:paraId="15B76B9E" w14:textId="7E6438D6" w:rsidR="007E7B7D" w:rsidRPr="00B006E8" w:rsidRDefault="00AA4324" w:rsidP="007E7B7D">
      <w:pPr>
        <w:pStyle w:val="ListParagraph"/>
        <w:numPr>
          <w:ilvl w:val="0"/>
          <w:numId w:val="4"/>
        </w:numPr>
        <w:rPr>
          <w:rFonts w:ascii="Arial" w:hAnsi="Arial" w:cs="Arial"/>
          <w:lang w:val="en"/>
        </w:rPr>
      </w:pPr>
      <w:r w:rsidRPr="00B006E8">
        <w:rPr>
          <w:rFonts w:ascii="Arial" w:hAnsi="Arial" w:cs="Arial"/>
          <w:lang w:val="en"/>
        </w:rPr>
        <w:t>M</w:t>
      </w:r>
      <w:r w:rsidR="007E7B7D" w:rsidRPr="00B006E8">
        <w:rPr>
          <w:rFonts w:ascii="Arial" w:hAnsi="Arial" w:cs="Arial"/>
          <w:lang w:val="en"/>
        </w:rPr>
        <w:t>edia</w:t>
      </w:r>
      <w:r w:rsidRPr="00B006E8">
        <w:rPr>
          <w:rFonts w:ascii="Arial" w:hAnsi="Arial" w:cs="Arial"/>
          <w:lang w:val="en"/>
        </w:rPr>
        <w:t xml:space="preserve"> relations </w:t>
      </w:r>
    </w:p>
    <w:p w14:paraId="477B594A" w14:textId="0D2F6D53" w:rsidR="007E7B7D" w:rsidRPr="00B006E8" w:rsidRDefault="007E7B7D" w:rsidP="007E7B7D">
      <w:pPr>
        <w:pStyle w:val="ListParagraph"/>
        <w:numPr>
          <w:ilvl w:val="0"/>
          <w:numId w:val="4"/>
        </w:numPr>
        <w:rPr>
          <w:rFonts w:ascii="Arial" w:hAnsi="Arial" w:cs="Arial"/>
          <w:lang w:val="en"/>
        </w:rPr>
      </w:pPr>
      <w:r w:rsidRPr="00B006E8">
        <w:rPr>
          <w:rFonts w:ascii="Arial" w:hAnsi="Arial" w:cs="Arial"/>
          <w:lang w:val="en"/>
        </w:rPr>
        <w:t xml:space="preserve">Political trap doors </w:t>
      </w:r>
    </w:p>
    <w:p w14:paraId="632E75C8" w14:textId="48DA6B37" w:rsidR="003C3401" w:rsidRPr="00B006E8" w:rsidRDefault="003C3401" w:rsidP="003C3401">
      <w:pPr>
        <w:pStyle w:val="ListParagraph"/>
        <w:numPr>
          <w:ilvl w:val="0"/>
          <w:numId w:val="4"/>
        </w:numPr>
        <w:rPr>
          <w:rFonts w:ascii="Arial" w:hAnsi="Arial" w:cs="Arial"/>
          <w:lang w:val="en"/>
        </w:rPr>
      </w:pPr>
      <w:r w:rsidRPr="00B006E8">
        <w:rPr>
          <w:rFonts w:ascii="Arial" w:hAnsi="Arial" w:cs="Arial"/>
          <w:lang w:val="en"/>
        </w:rPr>
        <w:t xml:space="preserve">Relationship between </w:t>
      </w:r>
      <w:r w:rsidR="00273D53" w:rsidRPr="00B006E8">
        <w:rPr>
          <w:rFonts w:ascii="Arial" w:hAnsi="Arial" w:cs="Arial"/>
          <w:lang w:val="en"/>
        </w:rPr>
        <w:t>first responders</w:t>
      </w:r>
      <w:r w:rsidRPr="00B006E8">
        <w:rPr>
          <w:rFonts w:ascii="Arial" w:hAnsi="Arial" w:cs="Arial"/>
          <w:lang w:val="en"/>
        </w:rPr>
        <w:t xml:space="preserve"> and school districts</w:t>
      </w:r>
    </w:p>
    <w:p w14:paraId="560FFD41" w14:textId="77777777" w:rsidR="008212A6" w:rsidRPr="00B006E8" w:rsidRDefault="00273D53" w:rsidP="008212A6">
      <w:pPr>
        <w:pStyle w:val="ListParagraph"/>
        <w:numPr>
          <w:ilvl w:val="0"/>
          <w:numId w:val="4"/>
        </w:numPr>
        <w:rPr>
          <w:rFonts w:ascii="Arial" w:hAnsi="Arial" w:cs="Arial"/>
          <w:lang w:val="en"/>
        </w:rPr>
      </w:pPr>
      <w:r w:rsidRPr="00B006E8">
        <w:rPr>
          <w:rFonts w:ascii="Arial" w:hAnsi="Arial" w:cs="Arial"/>
          <w:lang w:val="en"/>
        </w:rPr>
        <w:t>The use of code red and safer corners</w:t>
      </w:r>
    </w:p>
    <w:p w14:paraId="59AF89B3" w14:textId="44D69893" w:rsidR="008212A6" w:rsidRPr="00B006E8" w:rsidRDefault="008212A6" w:rsidP="008212A6">
      <w:pPr>
        <w:pStyle w:val="ListParagraph"/>
        <w:rPr>
          <w:rFonts w:ascii="Arial" w:hAnsi="Arial" w:cs="Arial"/>
          <w:lang w:val="en"/>
        </w:rPr>
      </w:pPr>
    </w:p>
    <w:p w14:paraId="2A7D98ED" w14:textId="77777777" w:rsidR="00AA4324" w:rsidRPr="00B006E8" w:rsidRDefault="00AA4324" w:rsidP="00B006E8">
      <w:pPr>
        <w:rPr>
          <w:rFonts w:ascii="Arial" w:hAnsi="Arial" w:cs="Arial"/>
          <w:lang w:val="en"/>
        </w:rPr>
      </w:pPr>
    </w:p>
    <w:p w14:paraId="530BA988" w14:textId="62E8C97A" w:rsidR="00AA4324" w:rsidRPr="00B006E8" w:rsidRDefault="00AA4324" w:rsidP="00AA4324">
      <w:pPr>
        <w:rPr>
          <w:rFonts w:ascii="Arial" w:hAnsi="Arial" w:cs="Arial"/>
          <w:b/>
          <w:bCs/>
          <w:color w:val="1F4E79" w:themeColor="accent1" w:themeShade="80"/>
          <w:lang w:val="en"/>
        </w:rPr>
      </w:pPr>
      <w:r w:rsidRPr="00B006E8">
        <w:rPr>
          <w:rFonts w:ascii="Arial" w:hAnsi="Arial" w:cs="Arial"/>
          <w:b/>
          <w:bCs/>
          <w:color w:val="1F4E79" w:themeColor="accent1" w:themeShade="80"/>
          <w:lang w:val="en"/>
        </w:rPr>
        <w:t>Designed for:</w:t>
      </w:r>
    </w:p>
    <w:p w14:paraId="4B3F096A" w14:textId="77777777" w:rsidR="00AA4324" w:rsidRPr="00B006E8" w:rsidRDefault="00AA4324" w:rsidP="008212A6">
      <w:pPr>
        <w:pStyle w:val="ListParagraph"/>
        <w:rPr>
          <w:rFonts w:ascii="Arial" w:hAnsi="Arial" w:cs="Arial"/>
          <w:lang w:val="en"/>
        </w:rPr>
      </w:pPr>
    </w:p>
    <w:p w14:paraId="01AAB776" w14:textId="5F83BE54" w:rsidR="008212A6"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Law enforcement</w:t>
      </w:r>
      <w:r w:rsidR="00FD2468" w:rsidRPr="00B006E8">
        <w:rPr>
          <w:rFonts w:ascii="Arial" w:hAnsi="Arial" w:cs="Arial"/>
          <w:lang w:val="en"/>
        </w:rPr>
        <w:t xml:space="preserve"> </w:t>
      </w:r>
      <w:r w:rsidR="0033733F">
        <w:rPr>
          <w:rFonts w:ascii="Arial" w:hAnsi="Arial" w:cs="Arial"/>
          <w:lang w:val="en"/>
        </w:rPr>
        <w:t>personnel</w:t>
      </w:r>
    </w:p>
    <w:p w14:paraId="31CB1206" w14:textId="2675C6B3" w:rsidR="007E7B7D" w:rsidRDefault="00FD2468" w:rsidP="008212A6">
      <w:pPr>
        <w:pStyle w:val="ListParagraph"/>
        <w:numPr>
          <w:ilvl w:val="0"/>
          <w:numId w:val="7"/>
        </w:numPr>
        <w:rPr>
          <w:rFonts w:ascii="Arial" w:hAnsi="Arial" w:cs="Arial"/>
          <w:lang w:val="en"/>
        </w:rPr>
      </w:pPr>
      <w:r w:rsidRPr="00B006E8">
        <w:rPr>
          <w:rFonts w:ascii="Arial" w:hAnsi="Arial" w:cs="Arial"/>
          <w:lang w:val="en"/>
        </w:rPr>
        <w:t>F</w:t>
      </w:r>
      <w:r w:rsidR="007E7B7D" w:rsidRPr="00B006E8">
        <w:rPr>
          <w:rFonts w:ascii="Arial" w:hAnsi="Arial" w:cs="Arial"/>
          <w:lang w:val="en"/>
        </w:rPr>
        <w:t>ire</w:t>
      </w:r>
      <w:r w:rsidRPr="00B006E8">
        <w:rPr>
          <w:rFonts w:ascii="Arial" w:hAnsi="Arial" w:cs="Arial"/>
          <w:lang w:val="en"/>
        </w:rPr>
        <w:t xml:space="preserve"> and EMS</w:t>
      </w:r>
      <w:r w:rsidR="0033733F">
        <w:rPr>
          <w:rFonts w:ascii="Arial" w:hAnsi="Arial" w:cs="Arial"/>
          <w:lang w:val="en"/>
        </w:rPr>
        <w:t xml:space="preserve"> personnel</w:t>
      </w:r>
    </w:p>
    <w:p w14:paraId="0F5494E0" w14:textId="4199284F" w:rsidR="0033733F" w:rsidRPr="00B006E8" w:rsidRDefault="0033733F" w:rsidP="008212A6">
      <w:pPr>
        <w:pStyle w:val="ListParagraph"/>
        <w:numPr>
          <w:ilvl w:val="0"/>
          <w:numId w:val="7"/>
        </w:numPr>
        <w:rPr>
          <w:rFonts w:ascii="Arial" w:hAnsi="Arial" w:cs="Arial"/>
          <w:lang w:val="en"/>
        </w:rPr>
      </w:pPr>
      <w:r>
        <w:rPr>
          <w:rFonts w:ascii="Arial" w:hAnsi="Arial" w:cs="Arial"/>
          <w:lang w:val="en"/>
        </w:rPr>
        <w:t>First responders</w:t>
      </w:r>
    </w:p>
    <w:p w14:paraId="4D4AA420" w14:textId="2F535C87"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School resource officers</w:t>
      </w:r>
      <w:r w:rsidR="008212A6" w:rsidRPr="00B006E8">
        <w:rPr>
          <w:rFonts w:ascii="Arial" w:hAnsi="Arial" w:cs="Arial"/>
          <w:lang w:val="en"/>
        </w:rPr>
        <w:t xml:space="preserve"> and </w:t>
      </w:r>
      <w:r w:rsidRPr="00B006E8">
        <w:rPr>
          <w:rFonts w:ascii="Arial" w:hAnsi="Arial" w:cs="Arial"/>
          <w:lang w:val="en"/>
        </w:rPr>
        <w:t>deputies</w:t>
      </w:r>
    </w:p>
    <w:p w14:paraId="6E28F60B" w14:textId="154F119A"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Emergency managers</w:t>
      </w:r>
    </w:p>
    <w:p w14:paraId="156304FC" w14:textId="137BEA32"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SWAT members</w:t>
      </w:r>
    </w:p>
    <w:p w14:paraId="57A12583" w14:textId="570CA0BC"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School superintendents</w:t>
      </w:r>
      <w:r w:rsidR="007C02AF">
        <w:rPr>
          <w:rFonts w:ascii="Arial" w:hAnsi="Arial" w:cs="Arial"/>
          <w:lang w:val="en"/>
        </w:rPr>
        <w:t xml:space="preserve">, </w:t>
      </w:r>
      <w:r w:rsidR="007C02AF" w:rsidRPr="00B006E8">
        <w:rPr>
          <w:rFonts w:ascii="Arial" w:hAnsi="Arial" w:cs="Arial"/>
          <w:lang w:val="en"/>
        </w:rPr>
        <w:t>administrators</w:t>
      </w:r>
      <w:r w:rsidR="007C02AF">
        <w:rPr>
          <w:rFonts w:ascii="Arial" w:hAnsi="Arial" w:cs="Arial"/>
          <w:lang w:val="en"/>
        </w:rPr>
        <w:t xml:space="preserve"> </w:t>
      </w:r>
      <w:r w:rsidRPr="00B006E8">
        <w:rPr>
          <w:rFonts w:ascii="Arial" w:hAnsi="Arial" w:cs="Arial"/>
          <w:lang w:val="en"/>
        </w:rPr>
        <w:t>and staff</w:t>
      </w:r>
    </w:p>
    <w:p w14:paraId="17E8B3D3" w14:textId="5E99EDE5"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 xml:space="preserve">School security directors and </w:t>
      </w:r>
      <w:r w:rsidR="008212A6" w:rsidRPr="00B006E8">
        <w:rPr>
          <w:rFonts w:ascii="Arial" w:hAnsi="Arial" w:cs="Arial"/>
          <w:lang w:val="en"/>
        </w:rPr>
        <w:t>officers</w:t>
      </w:r>
    </w:p>
    <w:p w14:paraId="5C05BB2A" w14:textId="42ACC0C0"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University and college administrators</w:t>
      </w:r>
    </w:p>
    <w:p w14:paraId="7FF23511" w14:textId="08AB5292"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 xml:space="preserve">Facilities managers and </w:t>
      </w:r>
      <w:r w:rsidR="008212A6" w:rsidRPr="00B006E8">
        <w:rPr>
          <w:rFonts w:ascii="Arial" w:hAnsi="Arial" w:cs="Arial"/>
          <w:lang w:val="en"/>
        </w:rPr>
        <w:t>personnel</w:t>
      </w:r>
    </w:p>
    <w:p w14:paraId="3E8EED9F" w14:textId="14739D5E" w:rsidR="007E7B7D" w:rsidRPr="00B006E8" w:rsidRDefault="007E7B7D" w:rsidP="008212A6">
      <w:pPr>
        <w:pStyle w:val="ListParagraph"/>
        <w:numPr>
          <w:ilvl w:val="0"/>
          <w:numId w:val="7"/>
        </w:numPr>
        <w:rPr>
          <w:rFonts w:ascii="Arial" w:hAnsi="Arial" w:cs="Arial"/>
          <w:lang w:val="en"/>
        </w:rPr>
      </w:pPr>
      <w:r w:rsidRPr="00B006E8">
        <w:rPr>
          <w:rFonts w:ascii="Arial" w:hAnsi="Arial" w:cs="Arial"/>
          <w:lang w:val="en"/>
        </w:rPr>
        <w:t>Victim advocates and counselors</w:t>
      </w:r>
    </w:p>
    <w:p w14:paraId="5CAF7223" w14:textId="77777777" w:rsidR="007E7B7D" w:rsidRPr="00B006E8" w:rsidRDefault="007E7B7D" w:rsidP="007E7B7D">
      <w:pPr>
        <w:rPr>
          <w:rFonts w:ascii="Arial" w:hAnsi="Arial" w:cs="Arial"/>
          <w:lang w:val="en"/>
        </w:rPr>
      </w:pPr>
    </w:p>
    <w:p w14:paraId="7D237CC0" w14:textId="77777777" w:rsidR="007E7B7D" w:rsidRDefault="007E7B7D" w:rsidP="007E7B7D">
      <w:pPr>
        <w:rPr>
          <w:rFonts w:ascii="Arial" w:hAnsi="Arial" w:cs="Arial"/>
          <w:lang w:val="en"/>
        </w:rPr>
      </w:pPr>
    </w:p>
    <w:p w14:paraId="42010245" w14:textId="1B371C5B" w:rsidR="007E7B7D" w:rsidRPr="007E7B7D" w:rsidRDefault="007E7B7D" w:rsidP="007E7B7D">
      <w:pPr>
        <w:rPr>
          <w:rFonts w:ascii="Arial" w:hAnsi="Arial" w:cs="Arial"/>
          <w:lang w:val="en"/>
        </w:rPr>
        <w:sectPr w:rsidR="007E7B7D" w:rsidRPr="007E7B7D" w:rsidSect="00BD02B4">
          <w:type w:val="continuous"/>
          <w:pgSz w:w="12240" w:h="15840"/>
          <w:pgMar w:top="576" w:right="576" w:bottom="288" w:left="576" w:header="720" w:footer="720" w:gutter="0"/>
          <w:pgBorders w:offsetFrom="page">
            <w:top w:val="single" w:sz="12" w:space="12" w:color="44546A" w:themeColor="text2"/>
            <w:left w:val="single" w:sz="12" w:space="12" w:color="44546A" w:themeColor="text2"/>
            <w:bottom w:val="single" w:sz="12" w:space="12" w:color="44546A" w:themeColor="text2"/>
            <w:right w:val="single" w:sz="12" w:space="12" w:color="44546A" w:themeColor="text2"/>
          </w:pgBorders>
          <w:cols w:num="2" w:space="720"/>
          <w:docGrid w:linePitch="360"/>
        </w:sectPr>
      </w:pPr>
    </w:p>
    <w:p w14:paraId="06F27F29" w14:textId="62A49D82" w:rsidR="0080248B" w:rsidRPr="000472B0" w:rsidRDefault="0080248B" w:rsidP="000E456B">
      <w:pPr>
        <w:rPr>
          <w:rFonts w:ascii="Arial" w:hAnsi="Arial" w:cs="Arial"/>
          <w:sz w:val="24"/>
          <w:szCs w:val="24"/>
          <w:lang w:val="en"/>
        </w:rPr>
      </w:pPr>
    </w:p>
    <w:p w14:paraId="3136DD23" w14:textId="39715175" w:rsidR="00E14797" w:rsidRPr="0033733F" w:rsidRDefault="00190122" w:rsidP="0080248B">
      <w:pPr>
        <w:jc w:val="center"/>
        <w:rPr>
          <w:rFonts w:ascii="Arial" w:hAnsi="Arial" w:cs="Arial"/>
          <w:color w:val="1F4E79" w:themeColor="accent1" w:themeShade="80"/>
          <w:lang w:val="en"/>
        </w:rPr>
      </w:pPr>
      <w:r w:rsidRPr="0033733F">
        <w:rPr>
          <w:rFonts w:ascii="Arial" w:hAnsi="Arial" w:cs="Arial"/>
          <w:color w:val="1F4E79" w:themeColor="accent1" w:themeShade="80"/>
          <w:lang w:val="en"/>
        </w:rPr>
        <w:t xml:space="preserve">For more information </w:t>
      </w:r>
      <w:r w:rsidR="0033733F" w:rsidRPr="0033733F">
        <w:rPr>
          <w:rFonts w:ascii="Arial" w:hAnsi="Arial" w:cs="Arial"/>
          <w:color w:val="1F4E79" w:themeColor="accent1" w:themeShade="80"/>
          <w:lang w:val="en"/>
        </w:rPr>
        <w:t>about</w:t>
      </w:r>
      <w:r w:rsidR="00AB5D37" w:rsidRPr="0033733F">
        <w:rPr>
          <w:rFonts w:ascii="Arial" w:hAnsi="Arial" w:cs="Arial"/>
          <w:color w:val="1F4E79" w:themeColor="accent1" w:themeShade="80"/>
          <w:lang w:val="en"/>
        </w:rPr>
        <w:t xml:space="preserve"> this program and others, please </w:t>
      </w:r>
      <w:r w:rsidRPr="0033733F">
        <w:rPr>
          <w:rFonts w:ascii="Arial" w:hAnsi="Arial" w:cs="Arial"/>
          <w:color w:val="1F4E79" w:themeColor="accent1" w:themeShade="80"/>
          <w:lang w:val="en"/>
        </w:rPr>
        <w:t>contact</w:t>
      </w:r>
      <w:r w:rsidR="000472B0" w:rsidRPr="0033733F">
        <w:rPr>
          <w:rFonts w:ascii="Arial" w:hAnsi="Arial" w:cs="Arial"/>
          <w:color w:val="1F4E79" w:themeColor="accent1" w:themeShade="80"/>
          <w:lang w:val="en"/>
        </w:rPr>
        <w:t>:</w:t>
      </w:r>
    </w:p>
    <w:p w14:paraId="028E25F1" w14:textId="28A63DF4" w:rsidR="007E7CC4" w:rsidRPr="00822BAF" w:rsidRDefault="00AB0A6A" w:rsidP="00AB0A6A">
      <w:pPr>
        <w:tabs>
          <w:tab w:val="left" w:pos="576"/>
          <w:tab w:val="center" w:pos="5544"/>
        </w:tabs>
        <w:jc w:val="center"/>
        <w:rPr>
          <w:rFonts w:ascii="Arial" w:hAnsi="Arial" w:cs="Arial"/>
          <w:noProof/>
        </w:rPr>
      </w:pPr>
      <w:r w:rsidRPr="00822BAF">
        <w:rPr>
          <w:noProof/>
        </w:rPr>
        <w:drawing>
          <wp:anchor distT="0" distB="0" distL="114300" distR="114300" simplePos="0" relativeHeight="251663360" behindDoc="0" locked="0" layoutInCell="1" allowOverlap="1" wp14:anchorId="2C3D5B54" wp14:editId="5E8557C0">
            <wp:simplePos x="0" y="0"/>
            <wp:positionH relativeFrom="margin">
              <wp:posOffset>2149475</wp:posOffset>
            </wp:positionH>
            <wp:positionV relativeFrom="paragraph">
              <wp:posOffset>98425</wp:posOffset>
            </wp:positionV>
            <wp:extent cx="3016250" cy="151511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6913"/>
                              </a14:imgEffect>
                              <a14:imgEffect>
                                <a14:saturation sat="61000"/>
                              </a14:imgEffect>
                              <a14:imgEffect>
                                <a14:brightnessContrast contrast="5000"/>
                              </a14:imgEffect>
                            </a14:imgLayer>
                          </a14:imgProps>
                        </a:ext>
                        <a:ext uri="{28A0092B-C50C-407E-A947-70E740481C1C}">
                          <a14:useLocalDpi xmlns:a14="http://schemas.microsoft.com/office/drawing/2010/main" val="0"/>
                        </a:ext>
                      </a:extLst>
                    </a:blip>
                    <a:srcRect/>
                    <a:stretch>
                      <a:fillRect/>
                    </a:stretch>
                  </pic:blipFill>
                  <pic:spPr bwMode="auto">
                    <a:xfrm>
                      <a:off x="0" y="0"/>
                      <a:ext cx="301625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3F">
        <w:rPr>
          <w:noProof/>
        </w:rPr>
        <w:t xml:space="preserve">  </w:t>
      </w:r>
      <w:r w:rsidRPr="00822BAF">
        <w:rPr>
          <w:noProof/>
        </w:rPr>
        <w:br w:type="textWrapping" w:clear="all"/>
      </w:r>
      <w:r w:rsidR="00C25B18" w:rsidRPr="0033733F">
        <w:rPr>
          <w:rFonts w:ascii="Arial" w:hAnsi="Arial" w:cs="Arial"/>
          <w:noProof/>
          <w:color w:val="1F4E79" w:themeColor="accent1" w:themeShade="80"/>
        </w:rPr>
        <w:t>954</w:t>
      </w:r>
      <w:r w:rsidR="002E5CE9" w:rsidRPr="0033733F">
        <w:rPr>
          <w:rFonts w:ascii="Arial" w:hAnsi="Arial" w:cs="Arial"/>
          <w:noProof/>
          <w:color w:val="1F4E79" w:themeColor="accent1" w:themeShade="80"/>
        </w:rPr>
        <w:t>-</w:t>
      </w:r>
      <w:r w:rsidR="00C25B18" w:rsidRPr="0033733F">
        <w:rPr>
          <w:rFonts w:ascii="Arial" w:hAnsi="Arial" w:cs="Arial"/>
          <w:noProof/>
          <w:color w:val="1F4E79" w:themeColor="accent1" w:themeShade="80"/>
        </w:rPr>
        <w:t>868-4894</w:t>
      </w:r>
      <w:r w:rsidR="00CF2DFC" w:rsidRPr="0033733F">
        <w:rPr>
          <w:rFonts w:ascii="Arial" w:hAnsi="Arial" w:cs="Arial"/>
          <w:noProof/>
          <w:color w:val="1F4E79" w:themeColor="accent1" w:themeShade="80"/>
        </w:rPr>
        <w:t xml:space="preserve">  </w:t>
      </w:r>
      <w:r w:rsidR="00C25B18" w:rsidRPr="0033733F">
        <w:rPr>
          <w:rFonts w:ascii="Arial" w:hAnsi="Arial" w:cs="Arial"/>
          <w:noProof/>
          <w:color w:val="1F4E79" w:themeColor="accent1" w:themeShade="80"/>
        </w:rPr>
        <w:t xml:space="preserve"> </w:t>
      </w:r>
      <w:r w:rsidRPr="0033733F">
        <w:rPr>
          <w:rFonts w:ascii="Arial" w:hAnsi="Arial" w:cs="Arial"/>
          <w:noProof/>
          <w:color w:val="1F4E79" w:themeColor="accent1" w:themeShade="80"/>
        </w:rPr>
        <w:t xml:space="preserve"> </w:t>
      </w:r>
      <w:r w:rsidR="00CC2BED" w:rsidRPr="0033733F">
        <w:rPr>
          <w:rFonts w:ascii="Arial" w:hAnsi="Arial" w:cs="Arial"/>
          <w:noProof/>
          <w:color w:val="1F4E79" w:themeColor="accent1" w:themeShade="80"/>
        </w:rPr>
        <w:t xml:space="preserve">  </w:t>
      </w:r>
      <w:hyperlink r:id="rId11" w:history="1">
        <w:r w:rsidR="00CC2BED" w:rsidRPr="0033733F">
          <w:rPr>
            <w:rStyle w:val="Hyperlink"/>
            <w:rFonts w:ascii="Arial" w:hAnsi="Arial" w:cs="Arial"/>
            <w:noProof/>
            <w:color w:val="1F4E79" w:themeColor="accent1" w:themeShade="80"/>
            <w:u w:val="none"/>
          </w:rPr>
          <w:t>tonyp@fourstarstrategies.com</w:t>
        </w:r>
      </w:hyperlink>
      <w:r w:rsidR="00C25B18" w:rsidRPr="0033733F">
        <w:rPr>
          <w:rFonts w:ascii="Arial" w:hAnsi="Arial" w:cs="Arial"/>
          <w:noProof/>
          <w:color w:val="1F4E79" w:themeColor="accent1" w:themeShade="80"/>
        </w:rPr>
        <w:t xml:space="preserve">  </w:t>
      </w:r>
      <w:r w:rsidR="00CF2DFC" w:rsidRPr="0033733F">
        <w:rPr>
          <w:rFonts w:ascii="Arial" w:hAnsi="Arial" w:cs="Arial"/>
          <w:noProof/>
          <w:color w:val="1F4E79" w:themeColor="accent1" w:themeShade="80"/>
        </w:rPr>
        <w:t xml:space="preserve"> </w:t>
      </w:r>
      <w:r w:rsidRPr="0033733F">
        <w:rPr>
          <w:rFonts w:ascii="Arial" w:hAnsi="Arial" w:cs="Arial"/>
          <w:noProof/>
          <w:color w:val="1F4E79" w:themeColor="accent1" w:themeShade="80"/>
        </w:rPr>
        <w:t xml:space="preserve"> </w:t>
      </w:r>
      <w:r w:rsidR="00CF2DFC" w:rsidRPr="0033733F">
        <w:rPr>
          <w:rFonts w:ascii="Arial" w:hAnsi="Arial" w:cs="Arial"/>
          <w:noProof/>
          <w:color w:val="1F4E79" w:themeColor="accent1" w:themeShade="80"/>
        </w:rPr>
        <w:t xml:space="preserve"> </w:t>
      </w:r>
      <w:r w:rsidR="00CC2BED" w:rsidRPr="0033733F">
        <w:rPr>
          <w:rFonts w:ascii="Arial" w:hAnsi="Arial" w:cs="Arial"/>
          <w:noProof/>
          <w:color w:val="1F4E79" w:themeColor="accent1" w:themeShade="80"/>
        </w:rPr>
        <w:t xml:space="preserve"> </w:t>
      </w:r>
      <w:r w:rsidR="00761C24" w:rsidRPr="0033733F">
        <w:rPr>
          <w:rFonts w:ascii="Arial" w:hAnsi="Arial" w:cs="Arial"/>
          <w:noProof/>
          <w:color w:val="1F4E79" w:themeColor="accent1" w:themeShade="80"/>
        </w:rPr>
        <w:t>www.f</w:t>
      </w:r>
      <w:r w:rsidR="00C25B18" w:rsidRPr="0033733F">
        <w:rPr>
          <w:rFonts w:ascii="Arial" w:hAnsi="Arial" w:cs="Arial"/>
          <w:noProof/>
          <w:color w:val="1F4E79" w:themeColor="accent1" w:themeShade="80"/>
        </w:rPr>
        <w:t>ourstarstrategies.com</w:t>
      </w:r>
    </w:p>
    <w:sectPr w:rsidR="007E7CC4" w:rsidRPr="00822BAF" w:rsidSect="00BD02B4">
      <w:type w:val="continuous"/>
      <w:pgSz w:w="12240" w:h="15840"/>
      <w:pgMar w:top="288" w:right="288" w:bottom="288" w:left="288" w:header="720" w:footer="720" w:gutter="0"/>
      <w:pgBorders w:offsetFrom="page">
        <w:top w:val="single" w:sz="12" w:space="12" w:color="44546A" w:themeColor="text2"/>
        <w:left w:val="single" w:sz="12" w:space="12" w:color="44546A" w:themeColor="text2"/>
        <w:bottom w:val="single" w:sz="12" w:space="12" w:color="44546A" w:themeColor="text2"/>
        <w:right w:val="single" w:sz="12" w:space="12"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10D"/>
    <w:multiLevelType w:val="hybridMultilevel"/>
    <w:tmpl w:val="BEC62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674FFE"/>
    <w:multiLevelType w:val="hybridMultilevel"/>
    <w:tmpl w:val="003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C3DA4"/>
    <w:multiLevelType w:val="hybridMultilevel"/>
    <w:tmpl w:val="072C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6489F"/>
    <w:multiLevelType w:val="hybridMultilevel"/>
    <w:tmpl w:val="387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C55E9"/>
    <w:multiLevelType w:val="hybridMultilevel"/>
    <w:tmpl w:val="EEEC68AA"/>
    <w:lvl w:ilvl="0" w:tplc="04090001">
      <w:start w:val="1"/>
      <w:numFmt w:val="bullet"/>
      <w:lvlText w:val=""/>
      <w:lvlJc w:val="left"/>
      <w:pPr>
        <w:ind w:left="720" w:hanging="360"/>
      </w:pPr>
      <w:rPr>
        <w:rFonts w:ascii="Symbol" w:hAnsi="Symbol" w:hint="default"/>
      </w:rPr>
    </w:lvl>
    <w:lvl w:ilvl="1" w:tplc="AA64653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76753"/>
    <w:multiLevelType w:val="hybridMultilevel"/>
    <w:tmpl w:val="B12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82868"/>
    <w:multiLevelType w:val="hybridMultilevel"/>
    <w:tmpl w:val="DC1E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811372">
    <w:abstractNumId w:val="2"/>
  </w:num>
  <w:num w:numId="2" w16cid:durableId="1429689447">
    <w:abstractNumId w:val="6"/>
  </w:num>
  <w:num w:numId="3" w16cid:durableId="1588493201">
    <w:abstractNumId w:val="4"/>
  </w:num>
  <w:num w:numId="4" w16cid:durableId="368454480">
    <w:abstractNumId w:val="3"/>
  </w:num>
  <w:num w:numId="5" w16cid:durableId="1530530069">
    <w:abstractNumId w:val="0"/>
  </w:num>
  <w:num w:numId="6" w16cid:durableId="267809263">
    <w:abstractNumId w:val="1"/>
  </w:num>
  <w:num w:numId="7" w16cid:durableId="583148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F62"/>
    <w:rsid w:val="000232BF"/>
    <w:rsid w:val="0003783D"/>
    <w:rsid w:val="000472B0"/>
    <w:rsid w:val="000B004A"/>
    <w:rsid w:val="000B4F62"/>
    <w:rsid w:val="000E2A36"/>
    <w:rsid w:val="000E456B"/>
    <w:rsid w:val="00125E98"/>
    <w:rsid w:val="001769E7"/>
    <w:rsid w:val="00190122"/>
    <w:rsid w:val="001E05B7"/>
    <w:rsid w:val="001F6404"/>
    <w:rsid w:val="00207F64"/>
    <w:rsid w:val="00226DCE"/>
    <w:rsid w:val="00245338"/>
    <w:rsid w:val="00273D53"/>
    <w:rsid w:val="00274AE1"/>
    <w:rsid w:val="002E5CE9"/>
    <w:rsid w:val="0030106C"/>
    <w:rsid w:val="00326562"/>
    <w:rsid w:val="0033733F"/>
    <w:rsid w:val="003C3401"/>
    <w:rsid w:val="003F33B3"/>
    <w:rsid w:val="00400241"/>
    <w:rsid w:val="00440771"/>
    <w:rsid w:val="00493148"/>
    <w:rsid w:val="004A4EE1"/>
    <w:rsid w:val="004D4D51"/>
    <w:rsid w:val="004F5EDF"/>
    <w:rsid w:val="00580AFC"/>
    <w:rsid w:val="00595A29"/>
    <w:rsid w:val="005A12B7"/>
    <w:rsid w:val="005C2047"/>
    <w:rsid w:val="005D2D34"/>
    <w:rsid w:val="005D66A7"/>
    <w:rsid w:val="005E56B0"/>
    <w:rsid w:val="00617DBD"/>
    <w:rsid w:val="00626238"/>
    <w:rsid w:val="00693E84"/>
    <w:rsid w:val="006D2546"/>
    <w:rsid w:val="00761C24"/>
    <w:rsid w:val="007C02AF"/>
    <w:rsid w:val="007E7B7D"/>
    <w:rsid w:val="007E7CC4"/>
    <w:rsid w:val="007F41BD"/>
    <w:rsid w:val="0080248B"/>
    <w:rsid w:val="008212A6"/>
    <w:rsid w:val="00822BAF"/>
    <w:rsid w:val="008A14CF"/>
    <w:rsid w:val="008C3224"/>
    <w:rsid w:val="008F778B"/>
    <w:rsid w:val="009634AC"/>
    <w:rsid w:val="009D2A6D"/>
    <w:rsid w:val="00A31E00"/>
    <w:rsid w:val="00A477FE"/>
    <w:rsid w:val="00AA4324"/>
    <w:rsid w:val="00AB0A6A"/>
    <w:rsid w:val="00AB5D37"/>
    <w:rsid w:val="00B006E8"/>
    <w:rsid w:val="00B824C0"/>
    <w:rsid w:val="00BB64CD"/>
    <w:rsid w:val="00BD02B4"/>
    <w:rsid w:val="00C25B18"/>
    <w:rsid w:val="00CA16B8"/>
    <w:rsid w:val="00CC2BED"/>
    <w:rsid w:val="00CF2DFC"/>
    <w:rsid w:val="00D34536"/>
    <w:rsid w:val="00D60340"/>
    <w:rsid w:val="00E14797"/>
    <w:rsid w:val="00E16543"/>
    <w:rsid w:val="00EC1CEB"/>
    <w:rsid w:val="00F40D93"/>
    <w:rsid w:val="00FC650E"/>
    <w:rsid w:val="00FD2468"/>
    <w:rsid w:val="00FD5A2E"/>
    <w:rsid w:val="00FD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8982"/>
  <w15:chartTrackingRefBased/>
  <w15:docId w15:val="{EDF65331-9A63-4F92-AAEC-E642DF27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6B"/>
    <w:pPr>
      <w:ind w:left="720"/>
      <w:contextualSpacing/>
    </w:pPr>
  </w:style>
  <w:style w:type="paragraph" w:styleId="NormalWeb">
    <w:name w:val="Normal (Web)"/>
    <w:basedOn w:val="Normal"/>
    <w:uiPriority w:val="99"/>
    <w:semiHidden/>
    <w:unhideWhenUsed/>
    <w:rsid w:val="00190122"/>
    <w:rPr>
      <w:rFonts w:ascii="Times New Roman" w:hAnsi="Times New Roman" w:cs="Times New Roman"/>
      <w:sz w:val="24"/>
      <w:szCs w:val="24"/>
    </w:rPr>
  </w:style>
  <w:style w:type="character" w:styleId="Hyperlink">
    <w:name w:val="Hyperlink"/>
    <w:basedOn w:val="DefaultParagraphFont"/>
    <w:uiPriority w:val="99"/>
    <w:unhideWhenUsed/>
    <w:rsid w:val="00C25B18"/>
    <w:rPr>
      <w:color w:val="0563C1" w:themeColor="hyperlink"/>
      <w:u w:val="single"/>
    </w:rPr>
  </w:style>
  <w:style w:type="character" w:styleId="UnresolvedMention">
    <w:name w:val="Unresolved Mention"/>
    <w:basedOn w:val="DefaultParagraphFont"/>
    <w:uiPriority w:val="99"/>
    <w:semiHidden/>
    <w:unhideWhenUsed/>
    <w:rsid w:val="00C2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yp@fourstarstrategies.com" TargetMode="Externa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88E30B7FE5434886425CDD3AB243D5" ma:contentTypeVersion="10" ma:contentTypeDescription="Create a new document." ma:contentTypeScope="" ma:versionID="bea87714bf8b747e844b35792dfc69fd">
  <xsd:schema xmlns:xsd="http://www.w3.org/2001/XMLSchema" xmlns:xs="http://www.w3.org/2001/XMLSchema" xmlns:p="http://schemas.microsoft.com/office/2006/metadata/properties" xmlns:ns3="7e68b647-54ef-4789-8630-fef537576dfd" xmlns:ns4="bca237e8-de9b-44ef-ac7c-37b806278b1d" targetNamespace="http://schemas.microsoft.com/office/2006/metadata/properties" ma:root="true" ma:fieldsID="3a653d8991867611186f970d01bed71e" ns3:_="" ns4:_="">
    <xsd:import namespace="7e68b647-54ef-4789-8630-fef537576dfd"/>
    <xsd:import namespace="bca237e8-de9b-44ef-ac7c-37b806278b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8b647-54ef-4789-8630-fef537576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a237e8-de9b-44ef-ac7c-37b806278b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EDC95-C690-4E67-A199-FA4EC46B5336}">
  <ds:schemaRefs>
    <ds:schemaRef ds:uri="http://schemas.microsoft.com/sharepoint/v3/contenttype/forms"/>
  </ds:schemaRefs>
</ds:datastoreItem>
</file>

<file path=customXml/itemProps2.xml><?xml version="1.0" encoding="utf-8"?>
<ds:datastoreItem xmlns:ds="http://schemas.openxmlformats.org/officeDocument/2006/customXml" ds:itemID="{BCF68C54-72BA-4FBA-9EEC-FE4DB07E1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4C198-08E6-4ABC-82F7-4715934BE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8b647-54ef-4789-8630-fef537576dfd"/>
    <ds:schemaRef ds:uri="bca237e8-de9b-44ef-ac7c-37b806278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Gorman</dc:creator>
  <cp:keywords/>
  <dc:description/>
  <cp:lastModifiedBy>Tony Pustizzi</cp:lastModifiedBy>
  <cp:revision>3</cp:revision>
  <cp:lastPrinted>2023-02-07T16:17:00Z</cp:lastPrinted>
  <dcterms:created xsi:type="dcterms:W3CDTF">2023-02-06T14:42:00Z</dcterms:created>
  <dcterms:modified xsi:type="dcterms:W3CDTF">2023-02-07T16:26:00Z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0x010100DD88E30B7FE5434886425CDD3AB243D5</vt:lpwstr>
  </property>
</Properties>
</file>